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ascii="宋体" w:hAnsi="宋体"/>
          <w:bCs w:val="0"/>
        </w:rPr>
        <w:drawing>
          <wp:anchor distT="0" distB="0" distL="114300" distR="114300" simplePos="0" relativeHeight="251741184" behindDoc="0" locked="0" layoutInCell="1" allowOverlap="1">
            <wp:simplePos x="0" y="0"/>
            <wp:positionH relativeFrom="column">
              <wp:posOffset>635</wp:posOffset>
            </wp:positionH>
            <wp:positionV relativeFrom="paragraph">
              <wp:posOffset>66675</wp:posOffset>
            </wp:positionV>
            <wp:extent cx="1998980" cy="401955"/>
            <wp:effectExtent l="0" t="0" r="1270" b="17145"/>
            <wp:wrapTopAndBottom/>
            <wp:docPr id="107" name="图片 107" descr="管理学院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管理学院新logo"/>
                    <pic:cNvPicPr>
                      <a:picLocks noChangeAspect="1"/>
                    </pic:cNvPicPr>
                  </pic:nvPicPr>
                  <pic:blipFill>
                    <a:blip r:embed="rId9"/>
                    <a:stretch>
                      <a:fillRect/>
                    </a:stretch>
                  </pic:blipFill>
                  <pic:spPr>
                    <a:xfrm>
                      <a:off x="0" y="0"/>
                      <a:ext cx="1998980" cy="401955"/>
                    </a:xfrm>
                    <a:prstGeom prst="rect">
                      <a:avLst/>
                    </a:prstGeom>
                  </pic:spPr>
                </pic:pic>
              </a:graphicData>
            </a:graphic>
          </wp:anchor>
        </w:drawing>
      </w:r>
    </w:p>
    <w:p>
      <w:pPr>
        <w:rPr>
          <w:rFonts w:hint="eastAsia"/>
        </w:rPr>
      </w:pPr>
    </w:p>
    <w:p>
      <w:pPr>
        <w:rPr>
          <w:rFonts w:hint="eastAsia"/>
        </w:rPr>
      </w:pPr>
    </w:p>
    <w:p>
      <w:pPr>
        <w:rPr>
          <w:rFonts w:hint="eastAsia"/>
          <w:lang w:val="en-US" w:eastAsia="zh-CN"/>
        </w:rPr>
      </w:pPr>
    </w:p>
    <w:p>
      <w:pPr>
        <w:rPr>
          <w:rFonts w:hint="eastAsia"/>
          <w:lang w:val="en-US" w:eastAsia="zh-CN"/>
        </w:rPr>
      </w:pPr>
    </w:p>
    <w:p>
      <w:pPr>
        <w:jc w:val="center"/>
        <w:rPr>
          <w:rFonts w:hint="eastAsia" w:ascii="黑体" w:hAnsi="黑体" w:eastAsia="黑体" w:cs="黑体"/>
          <w:sz w:val="44"/>
          <w:szCs w:val="44"/>
        </w:rPr>
      </w:pPr>
      <w:bookmarkStart w:id="0" w:name="_GoBack"/>
      <w:r>
        <w:rPr>
          <w:rFonts w:hint="eastAsia" w:ascii="黑体" w:hAnsi="黑体" w:eastAsia="黑体" w:cs="黑体"/>
          <w:sz w:val="40"/>
          <w:szCs w:val="40"/>
        </w:rPr>
        <w:t>管理学院本科教学事务学生手册</w:t>
      </w:r>
    </w:p>
    <w:bookmarkEnd w:id="0"/>
    <w:p/>
    <w:p/>
    <w:p/>
    <w:p/>
    <w:p/>
    <w:p/>
    <w:p/>
    <w:p/>
    <w:p/>
    <w:p/>
    <w:p/>
    <w:p/>
    <w:p/>
    <w:p/>
    <w:p/>
    <w:p/>
    <w:p/>
    <w:p>
      <w:pPr>
        <w:jc w:val="center"/>
        <w:rPr>
          <w:rFonts w:hint="eastAsia" w:asciiTheme="minorEastAsia" w:hAnsiTheme="minorEastAsia" w:eastAsiaTheme="minorEastAsia" w:cstheme="minorEastAsia"/>
          <w:sz w:val="24"/>
          <w:szCs w:val="24"/>
          <w:lang w:val="en-US" w:eastAsia="zh-CN"/>
        </w:rPr>
      </w:pP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br w:type="page"/>
      </w:r>
    </w:p>
    <w:p>
      <w:pPr>
        <w:jc w:val="both"/>
        <w:rPr>
          <w:rFonts w:hint="eastAsia" w:asciiTheme="minorEastAsia" w:hAnsiTheme="minorEastAsia" w:eastAsiaTheme="minorEastAsia" w:cstheme="minorEastAsia"/>
          <w:b/>
          <w:bCs/>
          <w:sz w:val="28"/>
          <w:szCs w:val="28"/>
          <w:lang w:val="en-US" w:eastAsia="zh-CN"/>
        </w:rPr>
      </w:pP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管理学院负责本科教学工作教务老师分工表</w:t>
      </w:r>
    </w:p>
    <w:tbl>
      <w:tblPr>
        <w:tblStyle w:val="9"/>
        <w:tblW w:w="6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905"/>
        <w:gridCol w:w="2942"/>
        <w:gridCol w:w="1153"/>
        <w:gridCol w:w="1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b/>
                <w:bCs/>
              </w:rPr>
            </w:pPr>
            <w:r>
              <w:rPr>
                <w:rFonts w:hint="eastAsia"/>
                <w:b/>
                <w:bCs/>
              </w:rPr>
              <w:t>序号</w:t>
            </w:r>
          </w:p>
        </w:tc>
        <w:tc>
          <w:tcPr>
            <w:tcW w:w="905" w:type="dxa"/>
            <w:vAlign w:val="center"/>
          </w:tcPr>
          <w:p>
            <w:pPr>
              <w:jc w:val="center"/>
              <w:rPr>
                <w:rFonts w:hint="eastAsia"/>
                <w:b/>
                <w:bCs/>
              </w:rPr>
            </w:pPr>
            <w:r>
              <w:rPr>
                <w:rFonts w:hint="eastAsia"/>
                <w:b/>
                <w:bCs/>
              </w:rPr>
              <w:t>姓名</w:t>
            </w:r>
          </w:p>
        </w:tc>
        <w:tc>
          <w:tcPr>
            <w:tcW w:w="2942" w:type="dxa"/>
            <w:vAlign w:val="center"/>
          </w:tcPr>
          <w:p>
            <w:pPr>
              <w:jc w:val="center"/>
              <w:rPr>
                <w:rFonts w:hint="eastAsia"/>
                <w:b/>
                <w:bCs/>
              </w:rPr>
            </w:pPr>
            <w:r>
              <w:rPr>
                <w:rFonts w:hint="eastAsia"/>
                <w:b/>
                <w:bCs/>
              </w:rPr>
              <w:t>分管专业及特色班</w:t>
            </w:r>
          </w:p>
        </w:tc>
        <w:tc>
          <w:tcPr>
            <w:tcW w:w="1153" w:type="dxa"/>
            <w:vAlign w:val="center"/>
          </w:tcPr>
          <w:p>
            <w:pPr>
              <w:jc w:val="center"/>
              <w:rPr>
                <w:rFonts w:hint="eastAsia"/>
                <w:b/>
                <w:bCs/>
              </w:rPr>
            </w:pPr>
            <w:r>
              <w:rPr>
                <w:rFonts w:hint="eastAsia"/>
                <w:b/>
                <w:bCs/>
              </w:rPr>
              <w:t>联系电话</w:t>
            </w:r>
          </w:p>
        </w:tc>
        <w:tc>
          <w:tcPr>
            <w:tcW w:w="1264" w:type="dxa"/>
            <w:vAlign w:val="center"/>
          </w:tcPr>
          <w:p>
            <w:pPr>
              <w:jc w:val="center"/>
              <w:rPr>
                <w:rFonts w:hint="eastAsia"/>
                <w:b/>
                <w:bCs/>
              </w:rPr>
            </w:pPr>
            <w:r>
              <w:rPr>
                <w:rFonts w:hint="eastAsia"/>
                <w:b/>
                <w:bCs/>
              </w:rPr>
              <w:t>办公地点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sz w:val="18"/>
                <w:szCs w:val="18"/>
              </w:rPr>
            </w:pPr>
            <w:r>
              <w:rPr>
                <w:rFonts w:hint="eastAsia"/>
                <w:sz w:val="18"/>
                <w:szCs w:val="18"/>
              </w:rPr>
              <w:t>1</w:t>
            </w:r>
          </w:p>
        </w:tc>
        <w:tc>
          <w:tcPr>
            <w:tcW w:w="905" w:type="dxa"/>
            <w:vAlign w:val="center"/>
          </w:tcPr>
          <w:p>
            <w:pPr>
              <w:jc w:val="center"/>
              <w:rPr>
                <w:rFonts w:hint="eastAsia"/>
                <w:sz w:val="18"/>
                <w:szCs w:val="18"/>
              </w:rPr>
            </w:pPr>
            <w:r>
              <w:rPr>
                <w:rFonts w:hint="eastAsia"/>
                <w:sz w:val="18"/>
                <w:szCs w:val="18"/>
              </w:rPr>
              <w:t>张维燕</w:t>
            </w:r>
          </w:p>
        </w:tc>
        <w:tc>
          <w:tcPr>
            <w:tcW w:w="2942" w:type="dxa"/>
            <w:vAlign w:val="center"/>
          </w:tcPr>
          <w:p>
            <w:pPr>
              <w:jc w:val="center"/>
              <w:rPr>
                <w:rFonts w:hint="eastAsia"/>
                <w:sz w:val="18"/>
                <w:szCs w:val="18"/>
              </w:rPr>
            </w:pPr>
            <w:r>
              <w:rPr>
                <w:rFonts w:hint="eastAsia"/>
                <w:sz w:val="18"/>
                <w:szCs w:val="18"/>
              </w:rPr>
              <w:t>信息管理与信息系统、电子商务和电子商务列日国际班</w:t>
            </w:r>
          </w:p>
        </w:tc>
        <w:tc>
          <w:tcPr>
            <w:tcW w:w="1153" w:type="dxa"/>
            <w:vAlign w:val="center"/>
          </w:tcPr>
          <w:p>
            <w:pPr>
              <w:jc w:val="center"/>
              <w:rPr>
                <w:rFonts w:hint="eastAsia"/>
                <w:sz w:val="18"/>
                <w:szCs w:val="18"/>
              </w:rPr>
            </w:pPr>
            <w:r>
              <w:rPr>
                <w:rFonts w:hint="eastAsia"/>
                <w:sz w:val="18"/>
                <w:szCs w:val="18"/>
              </w:rPr>
              <w:t>26536121</w:t>
            </w:r>
          </w:p>
        </w:tc>
        <w:tc>
          <w:tcPr>
            <w:tcW w:w="1264" w:type="dxa"/>
            <w:vMerge w:val="restart"/>
            <w:vAlign w:val="center"/>
          </w:tcPr>
          <w:p>
            <w:pPr>
              <w:rPr>
                <w:rFonts w:hint="eastAsia"/>
              </w:rPr>
            </w:pPr>
            <w:r>
              <w:rPr>
                <w:rFonts w:hint="eastAsia"/>
                <w:sz w:val="18"/>
                <w:szCs w:val="18"/>
              </w:rPr>
              <w:t>文科楼4楼2423E行政办公室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39" w:type="dxa"/>
            <w:vAlign w:val="center"/>
          </w:tcPr>
          <w:p>
            <w:pPr>
              <w:jc w:val="center"/>
              <w:rPr>
                <w:rFonts w:hint="eastAsia"/>
                <w:sz w:val="18"/>
                <w:szCs w:val="18"/>
              </w:rPr>
            </w:pPr>
            <w:r>
              <w:rPr>
                <w:rFonts w:hint="eastAsia"/>
                <w:sz w:val="18"/>
                <w:szCs w:val="18"/>
              </w:rPr>
              <w:t>2</w:t>
            </w:r>
          </w:p>
        </w:tc>
        <w:tc>
          <w:tcPr>
            <w:tcW w:w="905" w:type="dxa"/>
            <w:vAlign w:val="center"/>
          </w:tcPr>
          <w:p>
            <w:pPr>
              <w:jc w:val="center"/>
              <w:rPr>
                <w:rFonts w:hint="eastAsia"/>
                <w:sz w:val="18"/>
                <w:szCs w:val="18"/>
              </w:rPr>
            </w:pPr>
            <w:r>
              <w:rPr>
                <w:rFonts w:hint="eastAsia"/>
                <w:sz w:val="18"/>
                <w:szCs w:val="18"/>
              </w:rPr>
              <w:t>宋少敏</w:t>
            </w:r>
          </w:p>
        </w:tc>
        <w:tc>
          <w:tcPr>
            <w:tcW w:w="2942" w:type="dxa"/>
            <w:vAlign w:val="center"/>
          </w:tcPr>
          <w:p>
            <w:pPr>
              <w:jc w:val="center"/>
              <w:rPr>
                <w:rFonts w:hint="eastAsia"/>
                <w:sz w:val="18"/>
                <w:szCs w:val="18"/>
              </w:rPr>
            </w:pPr>
            <w:r>
              <w:rPr>
                <w:rFonts w:hint="eastAsia"/>
                <w:sz w:val="18"/>
                <w:szCs w:val="18"/>
              </w:rPr>
              <w:t>工商管理及旅游服务管理方向、全英班、创业精英班和兰开夏国际班</w:t>
            </w:r>
          </w:p>
        </w:tc>
        <w:tc>
          <w:tcPr>
            <w:tcW w:w="1153" w:type="dxa"/>
            <w:vAlign w:val="center"/>
          </w:tcPr>
          <w:p>
            <w:pPr>
              <w:jc w:val="center"/>
              <w:rPr>
                <w:rFonts w:hint="eastAsia"/>
                <w:sz w:val="18"/>
                <w:szCs w:val="18"/>
              </w:rPr>
            </w:pPr>
            <w:r>
              <w:rPr>
                <w:rFonts w:hint="eastAsia"/>
                <w:sz w:val="18"/>
                <w:szCs w:val="18"/>
              </w:rPr>
              <w:t>26536121</w:t>
            </w:r>
          </w:p>
        </w:tc>
        <w:tc>
          <w:tcPr>
            <w:tcW w:w="1264" w:type="dxa"/>
            <w:vMerge w:val="continue"/>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sz w:val="18"/>
                <w:szCs w:val="18"/>
              </w:rPr>
            </w:pPr>
            <w:r>
              <w:rPr>
                <w:rFonts w:hint="eastAsia"/>
                <w:sz w:val="18"/>
                <w:szCs w:val="18"/>
              </w:rPr>
              <w:t>3</w:t>
            </w:r>
          </w:p>
        </w:tc>
        <w:tc>
          <w:tcPr>
            <w:tcW w:w="905" w:type="dxa"/>
            <w:vAlign w:val="center"/>
          </w:tcPr>
          <w:p>
            <w:pPr>
              <w:jc w:val="center"/>
              <w:rPr>
                <w:rFonts w:hint="eastAsia"/>
                <w:sz w:val="18"/>
                <w:szCs w:val="18"/>
              </w:rPr>
            </w:pPr>
            <w:r>
              <w:rPr>
                <w:rFonts w:hint="eastAsia"/>
                <w:sz w:val="18"/>
                <w:szCs w:val="18"/>
              </w:rPr>
              <w:t>何艳艳</w:t>
            </w:r>
          </w:p>
        </w:tc>
        <w:tc>
          <w:tcPr>
            <w:tcW w:w="2942" w:type="dxa"/>
            <w:vAlign w:val="center"/>
          </w:tcPr>
          <w:p>
            <w:pPr>
              <w:jc w:val="center"/>
              <w:rPr>
                <w:rFonts w:hint="eastAsia"/>
                <w:sz w:val="18"/>
                <w:szCs w:val="18"/>
              </w:rPr>
            </w:pPr>
            <w:r>
              <w:rPr>
                <w:rFonts w:hint="eastAsia"/>
                <w:sz w:val="18"/>
                <w:szCs w:val="18"/>
              </w:rPr>
              <w:t>行政管理、市场营销、公益专才班和新生事务</w:t>
            </w:r>
          </w:p>
        </w:tc>
        <w:tc>
          <w:tcPr>
            <w:tcW w:w="1153" w:type="dxa"/>
            <w:vAlign w:val="center"/>
          </w:tcPr>
          <w:p>
            <w:pPr>
              <w:jc w:val="center"/>
              <w:rPr>
                <w:rFonts w:hint="eastAsia"/>
                <w:sz w:val="18"/>
                <w:szCs w:val="18"/>
              </w:rPr>
            </w:pPr>
            <w:r>
              <w:rPr>
                <w:rFonts w:hint="eastAsia"/>
                <w:sz w:val="18"/>
                <w:szCs w:val="18"/>
              </w:rPr>
              <w:t>26538778</w:t>
            </w:r>
          </w:p>
        </w:tc>
        <w:tc>
          <w:tcPr>
            <w:tcW w:w="1264" w:type="dxa"/>
            <w:vMerge w:val="continue"/>
            <w:vAlign w:val="top"/>
          </w:tcPr>
          <w:p>
            <w:pP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7" w:hRule="atLeast"/>
          <w:jc w:val="center"/>
        </w:trPr>
        <w:tc>
          <w:tcPr>
            <w:tcW w:w="539" w:type="dxa"/>
            <w:vAlign w:val="center"/>
          </w:tcPr>
          <w:p>
            <w:pPr>
              <w:jc w:val="center"/>
              <w:rPr>
                <w:rFonts w:hint="eastAsia"/>
                <w:sz w:val="18"/>
                <w:szCs w:val="18"/>
              </w:rPr>
            </w:pPr>
            <w:r>
              <w:rPr>
                <w:rFonts w:hint="eastAsia"/>
                <w:sz w:val="18"/>
                <w:szCs w:val="18"/>
              </w:rPr>
              <w:t>4</w:t>
            </w:r>
          </w:p>
        </w:tc>
        <w:tc>
          <w:tcPr>
            <w:tcW w:w="905" w:type="dxa"/>
            <w:vAlign w:val="center"/>
          </w:tcPr>
          <w:p>
            <w:pPr>
              <w:jc w:val="center"/>
              <w:rPr>
                <w:rFonts w:hint="eastAsia"/>
                <w:sz w:val="18"/>
                <w:szCs w:val="18"/>
              </w:rPr>
            </w:pPr>
            <w:r>
              <w:rPr>
                <w:rFonts w:hint="eastAsia"/>
                <w:sz w:val="18"/>
                <w:szCs w:val="18"/>
              </w:rPr>
              <w:t>潘彩云</w:t>
            </w:r>
          </w:p>
        </w:tc>
        <w:tc>
          <w:tcPr>
            <w:tcW w:w="2942" w:type="dxa"/>
            <w:vAlign w:val="center"/>
          </w:tcPr>
          <w:p>
            <w:pPr>
              <w:jc w:val="center"/>
              <w:rPr>
                <w:rFonts w:hint="eastAsia"/>
                <w:sz w:val="18"/>
                <w:szCs w:val="18"/>
              </w:rPr>
            </w:pPr>
            <w:r>
              <w:rPr>
                <w:rFonts w:hint="eastAsia"/>
                <w:sz w:val="18"/>
                <w:szCs w:val="18"/>
              </w:rPr>
              <w:t>人力资源管理</w:t>
            </w:r>
          </w:p>
        </w:tc>
        <w:tc>
          <w:tcPr>
            <w:tcW w:w="1153" w:type="dxa"/>
            <w:vAlign w:val="center"/>
          </w:tcPr>
          <w:p>
            <w:pPr>
              <w:jc w:val="center"/>
              <w:rPr>
                <w:rFonts w:hint="eastAsia"/>
                <w:sz w:val="18"/>
                <w:szCs w:val="18"/>
              </w:rPr>
            </w:pPr>
            <w:r>
              <w:rPr>
                <w:rFonts w:hint="eastAsia"/>
                <w:sz w:val="18"/>
                <w:szCs w:val="18"/>
              </w:rPr>
              <w:t>26087691</w:t>
            </w:r>
          </w:p>
        </w:tc>
        <w:tc>
          <w:tcPr>
            <w:tcW w:w="1264" w:type="dxa"/>
            <w:vMerge w:val="continue"/>
            <w:vAlign w:val="top"/>
          </w:tcPr>
          <w:p>
            <w:pPr>
              <w:rPr>
                <w:rFonts w:hint="eastAsia"/>
              </w:rPr>
            </w:pPr>
          </w:p>
        </w:tc>
      </w:tr>
    </w:tbl>
    <w:p>
      <w:pPr>
        <w:rPr>
          <w:rFonts w:hint="eastAsia"/>
        </w:rPr>
      </w:pPr>
    </w:p>
    <w:p>
      <w:pPr>
        <w:rPr>
          <w:rFonts w:hint="eastAsia"/>
        </w:rPr>
      </w:pP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管理学院负责本科教学工作系副主任分工表</w:t>
      </w:r>
    </w:p>
    <w:tbl>
      <w:tblPr>
        <w:tblStyle w:val="9"/>
        <w:tblW w:w="6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9"/>
        <w:gridCol w:w="1018"/>
        <w:gridCol w:w="2437"/>
        <w:gridCol w:w="1071"/>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b/>
                <w:bCs/>
              </w:rPr>
            </w:pPr>
            <w:r>
              <w:rPr>
                <w:rFonts w:hint="eastAsia"/>
                <w:b/>
                <w:bCs/>
              </w:rPr>
              <w:t>序号</w:t>
            </w:r>
          </w:p>
        </w:tc>
        <w:tc>
          <w:tcPr>
            <w:tcW w:w="1018" w:type="dxa"/>
            <w:vAlign w:val="center"/>
          </w:tcPr>
          <w:p>
            <w:pPr>
              <w:jc w:val="center"/>
              <w:rPr>
                <w:rFonts w:hint="eastAsia"/>
                <w:b/>
                <w:bCs/>
              </w:rPr>
            </w:pPr>
            <w:r>
              <w:rPr>
                <w:rFonts w:hint="eastAsia"/>
                <w:b/>
                <w:bCs/>
              </w:rPr>
              <w:t>姓名</w:t>
            </w:r>
          </w:p>
        </w:tc>
        <w:tc>
          <w:tcPr>
            <w:tcW w:w="2437" w:type="dxa"/>
            <w:vAlign w:val="center"/>
          </w:tcPr>
          <w:p>
            <w:pPr>
              <w:jc w:val="center"/>
              <w:rPr>
                <w:rFonts w:hint="eastAsia"/>
                <w:b/>
                <w:bCs/>
              </w:rPr>
            </w:pPr>
            <w:r>
              <w:rPr>
                <w:rFonts w:hint="eastAsia"/>
                <w:b/>
                <w:bCs/>
              </w:rPr>
              <w:t>分管专业及特色班</w:t>
            </w:r>
          </w:p>
        </w:tc>
        <w:tc>
          <w:tcPr>
            <w:tcW w:w="1071" w:type="dxa"/>
            <w:vAlign w:val="center"/>
          </w:tcPr>
          <w:p>
            <w:pPr>
              <w:jc w:val="center"/>
              <w:rPr>
                <w:rFonts w:hint="eastAsia"/>
                <w:b/>
                <w:bCs/>
              </w:rPr>
            </w:pPr>
            <w:r>
              <w:rPr>
                <w:rFonts w:hint="eastAsia"/>
                <w:b/>
                <w:bCs/>
              </w:rPr>
              <w:t>联系电话</w:t>
            </w:r>
          </w:p>
        </w:tc>
        <w:tc>
          <w:tcPr>
            <w:tcW w:w="1738" w:type="dxa"/>
            <w:vAlign w:val="center"/>
          </w:tcPr>
          <w:p>
            <w:pPr>
              <w:jc w:val="center"/>
              <w:rPr>
                <w:rFonts w:hint="eastAsia"/>
                <w:b/>
                <w:bCs/>
              </w:rPr>
            </w:pPr>
            <w:r>
              <w:rPr>
                <w:rFonts w:hint="eastAsia"/>
                <w:b/>
                <w:bCs/>
              </w:rPr>
              <w:t>办公地点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sz w:val="18"/>
                <w:szCs w:val="18"/>
              </w:rPr>
            </w:pPr>
            <w:r>
              <w:rPr>
                <w:rFonts w:hint="eastAsia"/>
                <w:sz w:val="18"/>
                <w:szCs w:val="18"/>
              </w:rPr>
              <w:t>1</w:t>
            </w:r>
          </w:p>
        </w:tc>
        <w:tc>
          <w:tcPr>
            <w:tcW w:w="1018" w:type="dxa"/>
            <w:vAlign w:val="center"/>
          </w:tcPr>
          <w:p>
            <w:pPr>
              <w:jc w:val="center"/>
              <w:rPr>
                <w:rFonts w:hint="eastAsia"/>
                <w:sz w:val="18"/>
                <w:szCs w:val="18"/>
              </w:rPr>
            </w:pPr>
            <w:r>
              <w:rPr>
                <w:rFonts w:hint="eastAsia"/>
                <w:sz w:val="18"/>
                <w:szCs w:val="18"/>
              </w:rPr>
              <w:t>陈雪</w:t>
            </w:r>
          </w:p>
        </w:tc>
        <w:tc>
          <w:tcPr>
            <w:tcW w:w="2437" w:type="dxa"/>
            <w:vAlign w:val="center"/>
          </w:tcPr>
          <w:p>
            <w:pPr>
              <w:jc w:val="center"/>
              <w:rPr>
                <w:rFonts w:hint="eastAsia"/>
                <w:sz w:val="18"/>
                <w:szCs w:val="18"/>
              </w:rPr>
            </w:pPr>
            <w:r>
              <w:rPr>
                <w:rFonts w:hint="eastAsia"/>
                <w:sz w:val="18"/>
                <w:szCs w:val="18"/>
              </w:rPr>
              <w:t>工商管理、全英班、</w:t>
            </w:r>
          </w:p>
          <w:p>
            <w:pPr>
              <w:jc w:val="center"/>
              <w:rPr>
                <w:rFonts w:hint="eastAsia"/>
                <w:sz w:val="18"/>
                <w:szCs w:val="18"/>
              </w:rPr>
            </w:pPr>
            <w:r>
              <w:rPr>
                <w:rFonts w:hint="eastAsia"/>
                <w:sz w:val="18"/>
                <w:szCs w:val="18"/>
              </w:rPr>
              <w:t>创业精英班</w:t>
            </w:r>
          </w:p>
        </w:tc>
        <w:tc>
          <w:tcPr>
            <w:tcW w:w="1071" w:type="dxa"/>
            <w:vAlign w:val="center"/>
          </w:tcPr>
          <w:p>
            <w:pPr>
              <w:jc w:val="center"/>
              <w:rPr>
                <w:rFonts w:hint="eastAsia"/>
                <w:sz w:val="18"/>
                <w:szCs w:val="18"/>
              </w:rPr>
            </w:pPr>
            <w:r>
              <w:rPr>
                <w:rFonts w:hint="eastAsia"/>
                <w:sz w:val="18"/>
                <w:szCs w:val="18"/>
              </w:rPr>
              <w:t>26535161</w:t>
            </w:r>
          </w:p>
        </w:tc>
        <w:tc>
          <w:tcPr>
            <w:tcW w:w="1738" w:type="dxa"/>
            <w:vAlign w:val="center"/>
          </w:tcPr>
          <w:p>
            <w:pPr>
              <w:jc w:val="center"/>
              <w:rPr>
                <w:rFonts w:hint="eastAsia"/>
                <w:sz w:val="18"/>
                <w:szCs w:val="18"/>
              </w:rPr>
            </w:pPr>
            <w:r>
              <w:rPr>
                <w:rFonts w:hint="eastAsia"/>
                <w:sz w:val="18"/>
                <w:szCs w:val="18"/>
              </w:rPr>
              <w:t>文科楼4楼1404室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sz w:val="18"/>
                <w:szCs w:val="18"/>
              </w:rPr>
            </w:pPr>
            <w:r>
              <w:rPr>
                <w:rFonts w:hint="eastAsia"/>
                <w:sz w:val="18"/>
                <w:szCs w:val="18"/>
              </w:rPr>
              <w:t>2</w:t>
            </w:r>
          </w:p>
        </w:tc>
        <w:tc>
          <w:tcPr>
            <w:tcW w:w="1018" w:type="dxa"/>
            <w:vAlign w:val="center"/>
          </w:tcPr>
          <w:p>
            <w:pPr>
              <w:jc w:val="center"/>
              <w:rPr>
                <w:rFonts w:hint="eastAsia"/>
                <w:sz w:val="18"/>
                <w:szCs w:val="18"/>
              </w:rPr>
            </w:pPr>
            <w:r>
              <w:rPr>
                <w:rFonts w:hint="eastAsia"/>
                <w:sz w:val="18"/>
                <w:szCs w:val="18"/>
              </w:rPr>
              <w:t>冯元粤</w:t>
            </w:r>
          </w:p>
        </w:tc>
        <w:tc>
          <w:tcPr>
            <w:tcW w:w="2437" w:type="dxa"/>
            <w:vAlign w:val="center"/>
          </w:tcPr>
          <w:p>
            <w:pPr>
              <w:jc w:val="center"/>
              <w:rPr>
                <w:rFonts w:hint="eastAsia"/>
                <w:sz w:val="18"/>
                <w:szCs w:val="18"/>
              </w:rPr>
            </w:pPr>
            <w:r>
              <w:rPr>
                <w:rFonts w:hint="eastAsia"/>
                <w:sz w:val="18"/>
                <w:szCs w:val="18"/>
              </w:rPr>
              <w:t>信息管理与信息系统、</w:t>
            </w:r>
          </w:p>
          <w:p>
            <w:pPr>
              <w:jc w:val="center"/>
              <w:rPr>
                <w:rFonts w:hint="eastAsia"/>
                <w:sz w:val="18"/>
                <w:szCs w:val="18"/>
              </w:rPr>
            </w:pPr>
            <w:r>
              <w:rPr>
                <w:rFonts w:hint="eastAsia"/>
                <w:sz w:val="18"/>
                <w:szCs w:val="18"/>
              </w:rPr>
              <w:t>电子商务和列日国际班</w:t>
            </w:r>
          </w:p>
        </w:tc>
        <w:tc>
          <w:tcPr>
            <w:tcW w:w="1071" w:type="dxa"/>
            <w:vAlign w:val="center"/>
          </w:tcPr>
          <w:p>
            <w:pPr>
              <w:rPr>
                <w:rFonts w:hint="eastAsia"/>
                <w:sz w:val="18"/>
                <w:szCs w:val="18"/>
              </w:rPr>
            </w:pPr>
            <w:r>
              <w:rPr>
                <w:rFonts w:hint="eastAsia"/>
                <w:sz w:val="18"/>
                <w:szCs w:val="18"/>
                <w:lang w:val="en-US" w:eastAsia="zh-CN"/>
              </w:rPr>
              <w:t xml:space="preserve"> </w:t>
            </w:r>
            <w:r>
              <w:rPr>
                <w:rFonts w:hint="eastAsia"/>
                <w:sz w:val="18"/>
                <w:szCs w:val="18"/>
              </w:rPr>
              <w:t>26534283</w:t>
            </w:r>
          </w:p>
        </w:tc>
        <w:tc>
          <w:tcPr>
            <w:tcW w:w="1738" w:type="dxa"/>
            <w:vAlign w:val="center"/>
          </w:tcPr>
          <w:p>
            <w:pPr>
              <w:jc w:val="center"/>
              <w:rPr>
                <w:rFonts w:hint="eastAsia"/>
                <w:sz w:val="18"/>
                <w:szCs w:val="18"/>
              </w:rPr>
            </w:pPr>
            <w:r>
              <w:rPr>
                <w:rFonts w:hint="eastAsia"/>
                <w:sz w:val="18"/>
                <w:szCs w:val="18"/>
              </w:rPr>
              <w:t>文科楼4楼1403室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sz w:val="18"/>
                <w:szCs w:val="18"/>
              </w:rPr>
            </w:pPr>
            <w:r>
              <w:rPr>
                <w:rFonts w:hint="eastAsia"/>
                <w:sz w:val="18"/>
                <w:szCs w:val="18"/>
              </w:rPr>
              <w:t>3</w:t>
            </w:r>
          </w:p>
        </w:tc>
        <w:tc>
          <w:tcPr>
            <w:tcW w:w="1018" w:type="dxa"/>
            <w:vAlign w:val="center"/>
          </w:tcPr>
          <w:p>
            <w:pPr>
              <w:jc w:val="center"/>
              <w:rPr>
                <w:rFonts w:hint="eastAsia"/>
                <w:sz w:val="18"/>
                <w:szCs w:val="18"/>
              </w:rPr>
            </w:pPr>
            <w:r>
              <w:rPr>
                <w:rFonts w:hint="eastAsia"/>
                <w:sz w:val="18"/>
                <w:szCs w:val="18"/>
              </w:rPr>
              <w:t>陈星宇</w:t>
            </w:r>
          </w:p>
        </w:tc>
        <w:tc>
          <w:tcPr>
            <w:tcW w:w="2437" w:type="dxa"/>
            <w:vAlign w:val="center"/>
          </w:tcPr>
          <w:p>
            <w:pPr>
              <w:jc w:val="center"/>
              <w:rPr>
                <w:rFonts w:hint="eastAsia"/>
                <w:sz w:val="18"/>
                <w:szCs w:val="18"/>
              </w:rPr>
            </w:pPr>
            <w:r>
              <w:rPr>
                <w:rFonts w:hint="eastAsia"/>
                <w:sz w:val="18"/>
                <w:szCs w:val="18"/>
              </w:rPr>
              <w:t>市场营销</w:t>
            </w:r>
          </w:p>
        </w:tc>
        <w:tc>
          <w:tcPr>
            <w:tcW w:w="1071" w:type="dxa"/>
            <w:vAlign w:val="center"/>
          </w:tcPr>
          <w:p>
            <w:pPr>
              <w:jc w:val="center"/>
              <w:rPr>
                <w:rFonts w:hint="eastAsia"/>
                <w:sz w:val="18"/>
                <w:szCs w:val="18"/>
              </w:rPr>
            </w:pPr>
            <w:r>
              <w:rPr>
                <w:rFonts w:hint="eastAsia"/>
                <w:sz w:val="18"/>
                <w:szCs w:val="18"/>
              </w:rPr>
              <w:t>26030113</w:t>
            </w:r>
          </w:p>
        </w:tc>
        <w:tc>
          <w:tcPr>
            <w:tcW w:w="1738" w:type="dxa"/>
            <w:vAlign w:val="center"/>
          </w:tcPr>
          <w:p>
            <w:pPr>
              <w:jc w:val="center"/>
              <w:rPr>
                <w:rFonts w:hint="eastAsia"/>
                <w:sz w:val="18"/>
                <w:szCs w:val="18"/>
              </w:rPr>
            </w:pPr>
            <w:r>
              <w:rPr>
                <w:rFonts w:hint="eastAsia"/>
                <w:sz w:val="18"/>
                <w:szCs w:val="18"/>
              </w:rPr>
              <w:t>文科楼4楼2422室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sz w:val="18"/>
                <w:szCs w:val="18"/>
              </w:rPr>
            </w:pPr>
            <w:r>
              <w:rPr>
                <w:rFonts w:hint="eastAsia"/>
                <w:sz w:val="18"/>
                <w:szCs w:val="18"/>
              </w:rPr>
              <w:t>4</w:t>
            </w:r>
          </w:p>
        </w:tc>
        <w:tc>
          <w:tcPr>
            <w:tcW w:w="1018" w:type="dxa"/>
            <w:vAlign w:val="center"/>
          </w:tcPr>
          <w:p>
            <w:pPr>
              <w:jc w:val="center"/>
              <w:rPr>
                <w:rFonts w:hint="eastAsia"/>
                <w:sz w:val="18"/>
                <w:szCs w:val="18"/>
              </w:rPr>
            </w:pPr>
            <w:r>
              <w:rPr>
                <w:rFonts w:hint="eastAsia"/>
                <w:sz w:val="18"/>
                <w:szCs w:val="18"/>
              </w:rPr>
              <w:t>罗文恩</w:t>
            </w:r>
          </w:p>
        </w:tc>
        <w:tc>
          <w:tcPr>
            <w:tcW w:w="2437" w:type="dxa"/>
            <w:vAlign w:val="center"/>
          </w:tcPr>
          <w:p>
            <w:pPr>
              <w:jc w:val="center"/>
              <w:rPr>
                <w:rFonts w:hint="eastAsia"/>
                <w:sz w:val="18"/>
                <w:szCs w:val="18"/>
              </w:rPr>
            </w:pPr>
            <w:r>
              <w:rPr>
                <w:rFonts w:hint="eastAsia"/>
                <w:sz w:val="18"/>
                <w:szCs w:val="18"/>
              </w:rPr>
              <w:t>行政管理、公益专才班</w:t>
            </w:r>
          </w:p>
        </w:tc>
        <w:tc>
          <w:tcPr>
            <w:tcW w:w="1071" w:type="dxa"/>
            <w:vAlign w:val="center"/>
          </w:tcPr>
          <w:p>
            <w:pPr>
              <w:jc w:val="center"/>
              <w:rPr>
                <w:rFonts w:hint="eastAsia"/>
                <w:sz w:val="18"/>
                <w:szCs w:val="18"/>
              </w:rPr>
            </w:pPr>
            <w:r>
              <w:rPr>
                <w:rFonts w:hint="eastAsia"/>
                <w:sz w:val="18"/>
                <w:szCs w:val="18"/>
              </w:rPr>
              <w:t>26535135</w:t>
            </w:r>
          </w:p>
        </w:tc>
        <w:tc>
          <w:tcPr>
            <w:tcW w:w="1738" w:type="dxa"/>
            <w:vAlign w:val="center"/>
          </w:tcPr>
          <w:p>
            <w:pPr>
              <w:jc w:val="center"/>
              <w:rPr>
                <w:rFonts w:hint="eastAsia"/>
                <w:sz w:val="18"/>
                <w:szCs w:val="18"/>
              </w:rPr>
            </w:pPr>
            <w:r>
              <w:rPr>
                <w:rFonts w:hint="eastAsia"/>
                <w:sz w:val="18"/>
                <w:szCs w:val="18"/>
              </w:rPr>
              <w:t>文科楼4楼2409室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jc w:val="center"/>
        </w:trPr>
        <w:tc>
          <w:tcPr>
            <w:tcW w:w="539" w:type="dxa"/>
            <w:vAlign w:val="center"/>
          </w:tcPr>
          <w:p>
            <w:pPr>
              <w:jc w:val="center"/>
              <w:rPr>
                <w:rFonts w:hint="eastAsia"/>
                <w:sz w:val="18"/>
                <w:szCs w:val="18"/>
              </w:rPr>
            </w:pPr>
            <w:r>
              <w:rPr>
                <w:rFonts w:hint="eastAsia"/>
                <w:sz w:val="18"/>
                <w:szCs w:val="18"/>
              </w:rPr>
              <w:t>5</w:t>
            </w:r>
          </w:p>
        </w:tc>
        <w:tc>
          <w:tcPr>
            <w:tcW w:w="1018" w:type="dxa"/>
            <w:vAlign w:val="center"/>
          </w:tcPr>
          <w:p>
            <w:pPr>
              <w:jc w:val="center"/>
              <w:rPr>
                <w:rFonts w:hint="eastAsia"/>
                <w:sz w:val="18"/>
                <w:szCs w:val="18"/>
              </w:rPr>
            </w:pPr>
            <w:r>
              <w:rPr>
                <w:rFonts w:hint="eastAsia"/>
                <w:sz w:val="18"/>
                <w:szCs w:val="18"/>
              </w:rPr>
              <w:t>丁夏齐</w:t>
            </w:r>
          </w:p>
        </w:tc>
        <w:tc>
          <w:tcPr>
            <w:tcW w:w="2437" w:type="dxa"/>
            <w:vAlign w:val="center"/>
          </w:tcPr>
          <w:p>
            <w:pPr>
              <w:jc w:val="center"/>
              <w:rPr>
                <w:rFonts w:hint="eastAsia"/>
                <w:sz w:val="18"/>
                <w:szCs w:val="18"/>
              </w:rPr>
            </w:pPr>
            <w:r>
              <w:rPr>
                <w:rFonts w:hint="eastAsia"/>
                <w:sz w:val="18"/>
                <w:szCs w:val="18"/>
              </w:rPr>
              <w:t>人力资源管理</w:t>
            </w:r>
          </w:p>
        </w:tc>
        <w:tc>
          <w:tcPr>
            <w:tcW w:w="1071" w:type="dxa"/>
            <w:vAlign w:val="center"/>
          </w:tcPr>
          <w:p>
            <w:pPr>
              <w:jc w:val="center"/>
              <w:rPr>
                <w:rFonts w:hint="eastAsia"/>
                <w:sz w:val="18"/>
                <w:szCs w:val="18"/>
              </w:rPr>
            </w:pPr>
            <w:r>
              <w:rPr>
                <w:rFonts w:hint="eastAsia"/>
                <w:sz w:val="18"/>
                <w:szCs w:val="18"/>
              </w:rPr>
              <w:t>26534917</w:t>
            </w:r>
          </w:p>
        </w:tc>
        <w:tc>
          <w:tcPr>
            <w:tcW w:w="1738" w:type="dxa"/>
            <w:vAlign w:val="center"/>
          </w:tcPr>
          <w:p>
            <w:pPr>
              <w:jc w:val="center"/>
              <w:rPr>
                <w:rFonts w:hint="eastAsia"/>
                <w:sz w:val="18"/>
                <w:szCs w:val="18"/>
              </w:rPr>
            </w:pPr>
            <w:r>
              <w:rPr>
                <w:rFonts w:hint="eastAsia"/>
                <w:sz w:val="18"/>
                <w:szCs w:val="18"/>
              </w:rPr>
              <w:t>文科楼4楼2416室</w:t>
            </w:r>
          </w:p>
        </w:tc>
      </w:tr>
    </w:tbl>
    <w:p>
      <w:pPr>
        <w:jc w:val="center"/>
        <w:rPr>
          <w:rFonts w:hint="eastAsia" w:asciiTheme="minorEastAsia" w:hAnsiTheme="minorEastAsia" w:eastAsiaTheme="minorEastAsia" w:cstheme="minorEastAsia"/>
          <w:b/>
          <w:bCs/>
          <w:sz w:val="28"/>
          <w:szCs w:val="28"/>
          <w:lang w:val="en-US" w:eastAsia="zh-CN"/>
        </w:rPr>
      </w:pPr>
    </w:p>
    <w:p>
      <w:pPr>
        <w:jc w:val="both"/>
        <w:rPr>
          <w:rFonts w:hint="eastAsia" w:asciiTheme="minorEastAsia" w:hAnsiTheme="minorEastAsia" w:eastAsiaTheme="minorEastAsia" w:cstheme="minorEastAsia"/>
          <w:b/>
          <w:bCs/>
          <w:sz w:val="28"/>
          <w:szCs w:val="28"/>
          <w:lang w:val="en-US" w:eastAsia="zh-CN"/>
        </w:rPr>
      </w:pP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目   录</w:t>
      </w:r>
    </w:p>
    <w:p>
      <w:pPr>
        <w:jc w:val="center"/>
        <w:rPr>
          <w:rFonts w:hint="eastAsia" w:asciiTheme="minorEastAsia" w:hAnsiTheme="minorEastAsia" w:cstheme="minorEastAsia"/>
          <w:b/>
          <w:bCs/>
          <w:sz w:val="21"/>
          <w:szCs w:val="21"/>
          <w:lang w:val="en-US" w:eastAsia="zh-CN"/>
        </w:rPr>
      </w:pPr>
    </w:p>
    <w:p>
      <w:pPr>
        <w:pStyle w:val="10"/>
        <w:numPr>
          <w:ilvl w:val="0"/>
          <w:numId w:val="0"/>
        </w:numPr>
        <w:spacing w:line="360" w:lineRule="auto"/>
        <w:ind w:leftChars="0"/>
        <w:jc w:val="distribute"/>
        <w:rPr>
          <w:sz w:val="21"/>
          <w:szCs w:val="21"/>
        </w:rPr>
      </w:pPr>
      <w:r>
        <w:rPr>
          <w:rFonts w:hint="eastAsia"/>
          <w:sz w:val="21"/>
          <w:szCs w:val="21"/>
          <w:lang w:eastAsia="zh-CN"/>
        </w:rPr>
        <w:t>一、</w:t>
      </w:r>
      <w:r>
        <w:rPr>
          <w:rFonts w:hint="eastAsia"/>
          <w:sz w:val="21"/>
          <w:szCs w:val="21"/>
        </w:rPr>
        <w:t>管理学院学生分专业流程（二本专业不参与分专业）</w:t>
      </w:r>
      <w:r>
        <w:rPr>
          <w:b w:val="0"/>
          <w:bCs/>
          <w:sz w:val="21"/>
          <w:szCs w:val="21"/>
        </w:rPr>
        <w:t>……</w:t>
      </w:r>
      <w:r>
        <w:rPr>
          <w:rFonts w:hint="eastAsia"/>
          <w:b w:val="0"/>
          <w:bCs/>
          <w:sz w:val="21"/>
          <w:szCs w:val="21"/>
          <w:lang w:val="en-US" w:eastAsia="zh-CN"/>
        </w:rPr>
        <w:t>1</w:t>
      </w:r>
    </w:p>
    <w:p>
      <w:pPr>
        <w:pStyle w:val="10"/>
        <w:numPr>
          <w:ilvl w:val="0"/>
          <w:numId w:val="0"/>
        </w:numPr>
        <w:spacing w:line="360" w:lineRule="auto"/>
        <w:ind w:leftChars="0"/>
        <w:jc w:val="distribute"/>
        <w:rPr>
          <w:sz w:val="21"/>
          <w:szCs w:val="21"/>
        </w:rPr>
      </w:pPr>
      <w:r>
        <w:rPr>
          <w:rFonts w:hint="eastAsia"/>
          <w:sz w:val="21"/>
          <w:szCs w:val="21"/>
          <w:lang w:eastAsia="zh-CN"/>
        </w:rPr>
        <w:t>二、</w:t>
      </w:r>
      <w:r>
        <w:rPr>
          <w:rFonts w:hint="eastAsia"/>
          <w:sz w:val="21"/>
          <w:szCs w:val="21"/>
        </w:rPr>
        <w:t>课程免听申请流程</w:t>
      </w:r>
      <w:r>
        <w:rPr>
          <w:b w:val="0"/>
          <w:bCs/>
          <w:sz w:val="21"/>
          <w:szCs w:val="21"/>
        </w:rPr>
        <w:t>………….….….….….….….…………………………</w:t>
      </w:r>
      <w:r>
        <w:rPr>
          <w:rFonts w:hint="eastAsia"/>
          <w:b w:val="0"/>
          <w:bCs/>
          <w:sz w:val="21"/>
          <w:szCs w:val="21"/>
          <w:lang w:val="en-US" w:eastAsia="zh-CN"/>
        </w:rPr>
        <w:t>2</w:t>
      </w:r>
    </w:p>
    <w:p>
      <w:pPr>
        <w:pStyle w:val="10"/>
        <w:numPr>
          <w:ilvl w:val="0"/>
          <w:numId w:val="0"/>
        </w:numPr>
        <w:spacing w:line="360" w:lineRule="auto"/>
        <w:ind w:leftChars="0"/>
        <w:jc w:val="distribute"/>
        <w:rPr>
          <w:sz w:val="21"/>
          <w:szCs w:val="21"/>
        </w:rPr>
      </w:pPr>
      <w:r>
        <w:rPr>
          <w:rFonts w:hint="eastAsia"/>
          <w:sz w:val="21"/>
          <w:szCs w:val="21"/>
          <w:lang w:eastAsia="zh-CN"/>
        </w:rPr>
        <w:t>三、</w:t>
      </w:r>
      <w:r>
        <w:rPr>
          <w:rFonts w:hint="eastAsia"/>
          <w:sz w:val="21"/>
          <w:szCs w:val="21"/>
        </w:rPr>
        <w:t>课程免修申请流程</w:t>
      </w:r>
      <w:r>
        <w:rPr>
          <w:b w:val="0"/>
          <w:bCs/>
          <w:sz w:val="21"/>
          <w:szCs w:val="21"/>
        </w:rPr>
        <w:t>………….….….….….….….…………………………</w:t>
      </w:r>
      <w:r>
        <w:rPr>
          <w:rFonts w:hint="eastAsia"/>
          <w:b w:val="0"/>
          <w:bCs/>
          <w:sz w:val="21"/>
          <w:szCs w:val="21"/>
          <w:lang w:val="en-US" w:eastAsia="zh-CN"/>
        </w:rPr>
        <w:t>3</w:t>
      </w:r>
    </w:p>
    <w:p>
      <w:pPr>
        <w:pStyle w:val="10"/>
        <w:numPr>
          <w:ilvl w:val="0"/>
          <w:numId w:val="0"/>
        </w:numPr>
        <w:spacing w:line="360" w:lineRule="auto"/>
        <w:ind w:leftChars="0"/>
        <w:jc w:val="distribute"/>
        <w:rPr>
          <w:sz w:val="21"/>
          <w:szCs w:val="21"/>
        </w:rPr>
      </w:pPr>
      <w:r>
        <w:rPr>
          <w:rFonts w:hint="eastAsia"/>
          <w:sz w:val="21"/>
          <w:szCs w:val="21"/>
          <w:lang w:eastAsia="zh-CN"/>
        </w:rPr>
        <w:t>四、</w:t>
      </w:r>
      <w:r>
        <w:rPr>
          <w:rFonts w:hint="eastAsia"/>
          <w:sz w:val="21"/>
          <w:szCs w:val="21"/>
        </w:rPr>
        <w:t>管理学院辅修、双专业、双学位申请流程</w:t>
      </w:r>
      <w:r>
        <w:rPr>
          <w:b w:val="0"/>
          <w:bCs/>
          <w:sz w:val="21"/>
          <w:szCs w:val="21"/>
        </w:rPr>
        <w:t>………….….….….</w:t>
      </w:r>
      <w:r>
        <w:rPr>
          <w:rFonts w:hint="eastAsia"/>
          <w:b w:val="0"/>
          <w:bCs/>
          <w:sz w:val="21"/>
          <w:szCs w:val="21"/>
          <w:lang w:val="en-US" w:eastAsia="zh-CN"/>
        </w:rPr>
        <w:t>4</w:t>
      </w:r>
    </w:p>
    <w:p>
      <w:pPr>
        <w:pStyle w:val="10"/>
        <w:numPr>
          <w:ilvl w:val="0"/>
          <w:numId w:val="0"/>
        </w:numPr>
        <w:spacing w:line="360" w:lineRule="auto"/>
        <w:ind w:leftChars="0"/>
        <w:jc w:val="distribute"/>
        <w:rPr>
          <w:sz w:val="21"/>
          <w:szCs w:val="21"/>
        </w:rPr>
      </w:pPr>
      <w:r>
        <w:rPr>
          <w:rFonts w:hint="eastAsia"/>
          <w:sz w:val="21"/>
          <w:szCs w:val="21"/>
          <w:lang w:eastAsia="zh-CN"/>
        </w:rPr>
        <w:t>五、</w:t>
      </w:r>
      <w:r>
        <w:rPr>
          <w:rFonts w:hint="eastAsia"/>
          <w:sz w:val="21"/>
          <w:szCs w:val="21"/>
        </w:rPr>
        <w:t>学生社会实践活动安排流程</w:t>
      </w:r>
      <w:r>
        <w:rPr>
          <w:b w:val="0"/>
          <w:bCs/>
          <w:sz w:val="21"/>
          <w:szCs w:val="21"/>
        </w:rPr>
        <w:t>………….….….….….….………………</w:t>
      </w:r>
      <w:r>
        <w:rPr>
          <w:rFonts w:hint="eastAsia"/>
          <w:b w:val="0"/>
          <w:bCs/>
          <w:sz w:val="21"/>
          <w:szCs w:val="21"/>
          <w:lang w:val="en-US" w:eastAsia="zh-CN"/>
        </w:rPr>
        <w:t>5</w:t>
      </w:r>
    </w:p>
    <w:p>
      <w:pPr>
        <w:pStyle w:val="10"/>
        <w:numPr>
          <w:ilvl w:val="0"/>
          <w:numId w:val="0"/>
        </w:numPr>
        <w:spacing w:line="360" w:lineRule="auto"/>
        <w:ind w:leftChars="0"/>
        <w:jc w:val="distribute"/>
        <w:rPr>
          <w:rFonts w:hint="eastAsia"/>
          <w:b w:val="0"/>
          <w:bCs/>
          <w:sz w:val="21"/>
          <w:szCs w:val="21"/>
          <w:lang w:val="en-US" w:eastAsia="zh-CN"/>
        </w:rPr>
      </w:pPr>
      <w:r>
        <w:rPr>
          <w:rFonts w:hint="eastAsia"/>
          <w:sz w:val="21"/>
          <w:szCs w:val="21"/>
          <w:lang w:eastAsia="zh-CN"/>
        </w:rPr>
        <w:t>六、</w:t>
      </w:r>
      <w:r>
        <w:rPr>
          <w:rFonts w:hint="eastAsia"/>
          <w:sz w:val="21"/>
          <w:szCs w:val="21"/>
        </w:rPr>
        <w:t>第六学期暑假学生实习（专业实习）活动安排流程</w:t>
      </w:r>
      <w:r>
        <w:rPr>
          <w:b w:val="0"/>
          <w:bCs/>
          <w:sz w:val="21"/>
          <w:szCs w:val="21"/>
        </w:rPr>
        <w:t>……</w:t>
      </w:r>
      <w:r>
        <w:rPr>
          <w:rFonts w:hint="eastAsia"/>
          <w:b w:val="0"/>
          <w:bCs/>
          <w:sz w:val="21"/>
          <w:szCs w:val="21"/>
          <w:lang w:val="en-US" w:eastAsia="zh-CN"/>
        </w:rPr>
        <w:t>6</w:t>
      </w:r>
    </w:p>
    <w:p>
      <w:pPr>
        <w:pStyle w:val="10"/>
        <w:numPr>
          <w:ilvl w:val="0"/>
          <w:numId w:val="0"/>
        </w:numPr>
        <w:spacing w:line="360" w:lineRule="auto"/>
        <w:ind w:leftChars="0"/>
        <w:jc w:val="distribute"/>
        <w:rPr>
          <w:sz w:val="21"/>
          <w:szCs w:val="21"/>
        </w:rPr>
      </w:pPr>
      <w:r>
        <w:rPr>
          <w:rFonts w:hint="eastAsia"/>
          <w:sz w:val="21"/>
          <w:szCs w:val="21"/>
          <w:lang w:eastAsia="zh-CN"/>
        </w:rPr>
        <w:t>七、</w:t>
      </w:r>
      <w:r>
        <w:rPr>
          <w:rFonts w:hint="eastAsia"/>
          <w:sz w:val="21"/>
          <w:szCs w:val="21"/>
        </w:rPr>
        <w:t>提前毕业申请流程</w:t>
      </w:r>
      <w:r>
        <w:rPr>
          <w:b w:val="0"/>
          <w:bCs/>
          <w:sz w:val="21"/>
          <w:szCs w:val="21"/>
        </w:rPr>
        <w:t>………….….….….….….….…………………………</w:t>
      </w:r>
      <w:r>
        <w:rPr>
          <w:rFonts w:hint="eastAsia"/>
          <w:b w:val="0"/>
          <w:bCs/>
          <w:sz w:val="21"/>
          <w:szCs w:val="21"/>
          <w:lang w:val="en-US" w:eastAsia="zh-CN"/>
        </w:rPr>
        <w:t>7</w:t>
      </w:r>
    </w:p>
    <w:p>
      <w:pPr>
        <w:pStyle w:val="10"/>
        <w:numPr>
          <w:ilvl w:val="0"/>
          <w:numId w:val="0"/>
        </w:numPr>
        <w:spacing w:line="360" w:lineRule="auto"/>
        <w:ind w:leftChars="0"/>
        <w:jc w:val="distribute"/>
        <w:rPr>
          <w:sz w:val="21"/>
          <w:szCs w:val="21"/>
        </w:rPr>
      </w:pPr>
      <w:r>
        <w:rPr>
          <w:rFonts w:hint="eastAsia"/>
          <w:sz w:val="21"/>
          <w:szCs w:val="21"/>
          <w:lang w:eastAsia="zh-CN"/>
        </w:rPr>
        <w:t>八、</w:t>
      </w:r>
      <w:r>
        <w:rPr>
          <w:rFonts w:hint="eastAsia"/>
          <w:sz w:val="21"/>
          <w:szCs w:val="21"/>
        </w:rPr>
        <w:t>延迟毕业申请流程</w:t>
      </w:r>
      <w:r>
        <w:rPr>
          <w:b w:val="0"/>
          <w:bCs/>
          <w:sz w:val="21"/>
          <w:szCs w:val="21"/>
        </w:rPr>
        <w:t>………….….….….….….….…………………………</w:t>
      </w:r>
      <w:r>
        <w:rPr>
          <w:rFonts w:hint="eastAsia"/>
          <w:b w:val="0"/>
          <w:bCs/>
          <w:sz w:val="21"/>
          <w:szCs w:val="21"/>
          <w:lang w:val="en-US" w:eastAsia="zh-CN"/>
        </w:rPr>
        <w:t>8</w:t>
      </w:r>
    </w:p>
    <w:p>
      <w:pPr>
        <w:pStyle w:val="10"/>
        <w:numPr>
          <w:ilvl w:val="0"/>
          <w:numId w:val="0"/>
        </w:numPr>
        <w:spacing w:line="360" w:lineRule="auto"/>
        <w:ind w:leftChars="0"/>
        <w:jc w:val="distribute"/>
        <w:rPr>
          <w:sz w:val="21"/>
          <w:szCs w:val="21"/>
        </w:rPr>
      </w:pPr>
      <w:r>
        <w:rPr>
          <w:rFonts w:hint="eastAsia"/>
          <w:sz w:val="21"/>
          <w:szCs w:val="21"/>
          <w:lang w:eastAsia="zh-CN"/>
        </w:rPr>
        <w:t>九、</w:t>
      </w:r>
      <w:r>
        <w:rPr>
          <w:rFonts w:hint="eastAsia"/>
          <w:sz w:val="21"/>
          <w:szCs w:val="21"/>
        </w:rPr>
        <w:t>成绩查询及更改流程</w:t>
      </w:r>
      <w:r>
        <w:rPr>
          <w:b w:val="0"/>
          <w:bCs/>
          <w:sz w:val="21"/>
          <w:szCs w:val="21"/>
        </w:rPr>
        <w:t>………….….….….….….….……………………</w:t>
      </w:r>
      <w:r>
        <w:rPr>
          <w:rFonts w:hint="eastAsia"/>
          <w:b w:val="0"/>
          <w:bCs/>
          <w:sz w:val="21"/>
          <w:szCs w:val="21"/>
          <w:lang w:val="en-US" w:eastAsia="zh-CN"/>
        </w:rPr>
        <w:t>9</w:t>
      </w:r>
    </w:p>
    <w:p>
      <w:pPr>
        <w:pStyle w:val="10"/>
        <w:numPr>
          <w:ilvl w:val="0"/>
          <w:numId w:val="0"/>
        </w:numPr>
        <w:spacing w:line="360" w:lineRule="auto"/>
        <w:ind w:leftChars="0"/>
        <w:jc w:val="distribute"/>
        <w:rPr>
          <w:rFonts w:hint="eastAsia"/>
          <w:b w:val="0"/>
          <w:bCs/>
          <w:sz w:val="21"/>
          <w:szCs w:val="21"/>
          <w:lang w:val="en-US" w:eastAsia="zh-CN"/>
        </w:rPr>
      </w:pPr>
      <w:r>
        <w:rPr>
          <w:rFonts w:hint="eastAsia"/>
          <w:sz w:val="21"/>
          <w:szCs w:val="21"/>
          <w:lang w:eastAsia="zh-CN"/>
        </w:rPr>
        <w:t>十、</w:t>
      </w:r>
      <w:r>
        <w:rPr>
          <w:rFonts w:hint="eastAsia"/>
          <w:sz w:val="21"/>
          <w:szCs w:val="21"/>
        </w:rPr>
        <w:t>替代课程规定</w:t>
      </w:r>
      <w:r>
        <w:rPr>
          <w:b w:val="0"/>
          <w:bCs/>
          <w:sz w:val="21"/>
          <w:szCs w:val="21"/>
        </w:rPr>
        <w:t>…………….….….….………………………………………</w:t>
      </w:r>
      <w:r>
        <w:rPr>
          <w:rFonts w:hint="eastAsia"/>
          <w:b w:val="0"/>
          <w:bCs/>
          <w:sz w:val="21"/>
          <w:szCs w:val="21"/>
          <w:lang w:val="en-US" w:eastAsia="zh-CN"/>
        </w:rPr>
        <w:t>10</w:t>
      </w:r>
    </w:p>
    <w:p>
      <w:pPr>
        <w:pStyle w:val="10"/>
        <w:numPr>
          <w:ilvl w:val="0"/>
          <w:numId w:val="0"/>
        </w:numPr>
        <w:spacing w:line="360" w:lineRule="auto"/>
        <w:ind w:leftChars="0"/>
        <w:jc w:val="distribute"/>
        <w:rPr>
          <w:rFonts w:hint="eastAsia"/>
          <w:b w:val="0"/>
          <w:bCs/>
          <w:sz w:val="21"/>
          <w:szCs w:val="21"/>
          <w:lang w:val="en-US" w:eastAsia="zh-CN"/>
        </w:rPr>
      </w:pPr>
      <w:r>
        <w:rPr>
          <w:rFonts w:hint="eastAsia"/>
          <w:sz w:val="21"/>
          <w:szCs w:val="21"/>
          <w:lang w:eastAsia="zh-CN"/>
        </w:rPr>
        <w:t>十一、</w:t>
      </w:r>
      <w:r>
        <w:rPr>
          <w:rFonts w:hint="eastAsia"/>
          <w:sz w:val="21"/>
          <w:szCs w:val="21"/>
          <w:lang w:val="en-US" w:eastAsia="zh-CN"/>
        </w:rPr>
        <w:t xml:space="preserve"> </w:t>
      </w:r>
      <w:r>
        <w:rPr>
          <w:rFonts w:hint="eastAsia"/>
          <w:sz w:val="21"/>
          <w:szCs w:val="21"/>
        </w:rPr>
        <w:t>选课须知</w:t>
      </w:r>
      <w:r>
        <w:rPr>
          <w:b w:val="0"/>
          <w:bCs/>
          <w:sz w:val="21"/>
          <w:szCs w:val="21"/>
        </w:rPr>
        <w:t>………….….….….………………………………………………</w:t>
      </w:r>
      <w:r>
        <w:rPr>
          <w:rFonts w:hint="eastAsia"/>
          <w:b w:val="0"/>
          <w:bCs/>
          <w:sz w:val="21"/>
          <w:szCs w:val="21"/>
          <w:lang w:val="en-US" w:eastAsia="zh-CN"/>
        </w:rPr>
        <w:t>11</w:t>
      </w:r>
    </w:p>
    <w:p>
      <w:pPr>
        <w:pStyle w:val="10"/>
        <w:numPr>
          <w:ilvl w:val="0"/>
          <w:numId w:val="0"/>
        </w:numPr>
        <w:spacing w:line="360" w:lineRule="auto"/>
        <w:ind w:leftChars="0"/>
        <w:jc w:val="distribute"/>
        <w:rPr>
          <w:rFonts w:hint="eastAsia"/>
          <w:b w:val="0"/>
          <w:bCs/>
          <w:sz w:val="21"/>
          <w:szCs w:val="21"/>
          <w:lang w:val="en-US" w:eastAsia="zh-CN"/>
        </w:rPr>
      </w:pPr>
      <w:r>
        <w:rPr>
          <w:rFonts w:hint="eastAsia"/>
          <w:sz w:val="21"/>
          <w:szCs w:val="21"/>
          <w:lang w:eastAsia="zh-CN"/>
        </w:rPr>
        <w:t>十二、</w:t>
      </w:r>
      <w:r>
        <w:rPr>
          <w:rFonts w:hint="eastAsia"/>
          <w:sz w:val="21"/>
          <w:szCs w:val="21"/>
          <w:lang w:val="en-US" w:eastAsia="zh-CN"/>
        </w:rPr>
        <w:t xml:space="preserve"> </w:t>
      </w:r>
      <w:r>
        <w:rPr>
          <w:rFonts w:hint="eastAsia"/>
          <w:sz w:val="21"/>
          <w:szCs w:val="21"/>
        </w:rPr>
        <w:t>常见问题解答</w:t>
      </w:r>
      <w:r>
        <w:rPr>
          <w:b w:val="0"/>
          <w:bCs/>
          <w:sz w:val="21"/>
          <w:szCs w:val="21"/>
        </w:rPr>
        <w:t>………….….….….………………………………………</w:t>
      </w:r>
      <w:r>
        <w:rPr>
          <w:rFonts w:hint="eastAsia"/>
          <w:b w:val="0"/>
          <w:bCs/>
          <w:sz w:val="21"/>
          <w:szCs w:val="21"/>
          <w:lang w:val="en-US" w:eastAsia="zh-CN"/>
        </w:rPr>
        <w:t>12</w:t>
      </w:r>
    </w:p>
    <w:p>
      <w:pPr>
        <w:jc w:val="both"/>
        <w:rPr>
          <w:rFonts w:hint="eastAsia" w:asciiTheme="minorEastAsia" w:hAnsiTheme="minorEastAsia" w:cstheme="minorEastAsia"/>
          <w:b/>
          <w:bCs/>
          <w:sz w:val="28"/>
          <w:szCs w:val="28"/>
          <w:lang w:val="en-US" w:eastAsia="zh-CN"/>
        </w:rPr>
      </w:pPr>
    </w:p>
    <w:p>
      <w:pPr>
        <w:jc w:val="both"/>
        <w:rPr>
          <w:rFonts w:hint="eastAsia" w:asciiTheme="minorEastAsia" w:hAnsiTheme="minorEastAsia" w:cstheme="minorEastAsia"/>
          <w:b/>
          <w:bCs/>
          <w:sz w:val="28"/>
          <w:szCs w:val="28"/>
          <w:lang w:val="en-US" w:eastAsia="zh-CN"/>
        </w:rPr>
      </w:pPr>
    </w:p>
    <w:p>
      <w:pPr>
        <w:jc w:val="both"/>
        <w:rPr>
          <w:rFonts w:hint="eastAsia" w:asciiTheme="minorEastAsia" w:hAnsiTheme="minorEastAsia" w:cstheme="minorEastAsia"/>
          <w:b/>
          <w:bCs/>
          <w:sz w:val="28"/>
          <w:szCs w:val="28"/>
          <w:lang w:val="en-US" w:eastAsia="zh-CN"/>
        </w:rPr>
        <w:sectPr>
          <w:headerReference r:id="rId3" w:type="default"/>
          <w:headerReference r:id="rId4" w:type="even"/>
          <w:pgSz w:w="8391" w:h="11906"/>
          <w:pgMar w:top="1134" w:right="1134" w:bottom="1134" w:left="1134" w:header="851" w:footer="992" w:gutter="0"/>
          <w:cols w:space="0" w:num="1"/>
          <w:rtlGutter w:val="0"/>
          <w:docGrid w:type="lines" w:linePitch="321" w:charSpace="0"/>
        </w:sectPr>
      </w:pPr>
    </w:p>
    <w:p>
      <w:pPr>
        <w:jc w:val="both"/>
        <w:rPr>
          <w:rFonts w:hint="eastAsia" w:asciiTheme="minorEastAsia" w:hAnsi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管理学院学生分专业流程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（二本专业不参与分专业）</w:t>
      </w: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drawing>
          <wp:anchor distT="0" distB="0" distL="114300" distR="114300" simplePos="0" relativeHeight="251661312" behindDoc="0" locked="0" layoutInCell="1" allowOverlap="1">
            <wp:simplePos x="0" y="0"/>
            <wp:positionH relativeFrom="column">
              <wp:posOffset>250825</wp:posOffset>
            </wp:positionH>
            <wp:positionV relativeFrom="paragraph">
              <wp:posOffset>46355</wp:posOffset>
            </wp:positionV>
            <wp:extent cx="3101975" cy="4495800"/>
            <wp:effectExtent l="0" t="0" r="3175" b="0"/>
            <wp:wrapTopAndBottom/>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0"/>
                    <a:srcRect l="6004" r="9007"/>
                    <a:stretch>
                      <a:fillRect/>
                    </a:stretch>
                  </pic:blipFill>
                  <pic:spPr>
                    <a:xfrm>
                      <a:off x="0" y="0"/>
                      <a:ext cx="3101975" cy="4495800"/>
                    </a:xfrm>
                    <a:prstGeom prst="rect">
                      <a:avLst/>
                    </a:prstGeom>
                  </pic:spPr>
                </pic:pic>
              </a:graphicData>
            </a:graphic>
          </wp:anchor>
        </w:drawing>
      </w:r>
    </w:p>
    <w:p>
      <w:pPr>
        <w:jc w:val="both"/>
        <w:rPr>
          <w:rFonts w:hint="eastAsia" w:asciiTheme="minorEastAsia" w:hAnsiTheme="minorEastAsia" w:cstheme="minorEastAsia"/>
          <w:b/>
          <w:bCs/>
          <w:sz w:val="28"/>
          <w:szCs w:val="28"/>
          <w:lang w:val="en-US" w:eastAsia="zh-CN"/>
        </w:rPr>
      </w:pPr>
    </w:p>
    <w:p>
      <w:pPr>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课程免听申请流程</w:t>
      </w:r>
    </w:p>
    <w:p>
      <w:pPr>
        <w:spacing w:line="240" w:lineRule="auto"/>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课程免听申请流程：符合《深圳大学学生手册》中规定的申请免听条件的学生， 按以下该流程办理免听手续</w:t>
      </w:r>
    </w:p>
    <w:p>
      <w:pPr>
        <w:spacing w:line="240" w:lineRule="auto"/>
        <w:jc w:val="center"/>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85725</wp:posOffset>
            </wp:positionV>
            <wp:extent cx="3681730" cy="4120515"/>
            <wp:effectExtent l="0" t="0" r="13970" b="13335"/>
            <wp:wrapTopAndBottom/>
            <wp:docPr id="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
                    <pic:cNvPicPr>
                      <a:picLocks noChangeAspect="1"/>
                    </pic:cNvPicPr>
                  </pic:nvPicPr>
                  <pic:blipFill>
                    <a:blip r:embed="rId11"/>
                    <a:srcRect l="5534" r="4743" b="2342"/>
                    <a:stretch>
                      <a:fillRect/>
                    </a:stretch>
                  </pic:blipFill>
                  <pic:spPr>
                    <a:xfrm>
                      <a:off x="0" y="0"/>
                      <a:ext cx="3681730" cy="4120515"/>
                    </a:xfrm>
                    <a:prstGeom prst="rect">
                      <a:avLst/>
                    </a:prstGeom>
                  </pic:spPr>
                </pic:pic>
              </a:graphicData>
            </a:graphic>
          </wp:anchor>
        </w:drawing>
      </w:r>
    </w:p>
    <w:p>
      <w:pPr>
        <w:jc w:val="both"/>
        <w:rPr>
          <w:rFonts w:hint="eastAsia" w:asciiTheme="minorEastAsia" w:hAnsi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课程免修申请流程</w:t>
      </w:r>
    </w:p>
    <w:p>
      <w:pPr>
        <w:spacing w:line="240" w:lineRule="auto"/>
        <w:jc w:val="center"/>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课程免修申请流程：符合《深圳大学学生手册》中规定的申请免修条件的学生， 按以下该流程办理免修手续</w:t>
      </w:r>
    </w:p>
    <w:p>
      <w:pPr>
        <w:rPr>
          <w:rFonts w:hint="eastAsia" w:ascii="楷体" w:hAnsi="楷体" w:eastAsia="楷体" w:cs="楷体"/>
          <w:b w:val="0"/>
          <w:bCs w:val="0"/>
          <w:kern w:val="2"/>
          <w:sz w:val="18"/>
          <w:szCs w:val="18"/>
          <w:lang w:val="en-US" w:eastAsia="zh-CN" w:bidi="ar-SA"/>
        </w:rPr>
      </w:pPr>
      <w:r>
        <w:rPr>
          <w:rFonts w:hint="eastAsia" w:ascii="楷体" w:hAnsi="楷体" w:eastAsia="楷体" w:cs="楷体"/>
          <w:b w:val="0"/>
          <w:bCs w:val="0"/>
          <w:sz w:val="18"/>
          <w:szCs w:val="18"/>
          <w:lang w:val="en-US" w:eastAsia="zh-CN"/>
        </w:rPr>
        <w:drawing>
          <wp:anchor distT="0" distB="0" distL="114300" distR="114300" simplePos="0" relativeHeight="251658240" behindDoc="0" locked="0" layoutInCell="1" allowOverlap="1">
            <wp:simplePos x="0" y="0"/>
            <wp:positionH relativeFrom="column">
              <wp:posOffset>-146050</wp:posOffset>
            </wp:positionH>
            <wp:positionV relativeFrom="paragraph">
              <wp:posOffset>3175</wp:posOffset>
            </wp:positionV>
            <wp:extent cx="3942080" cy="2954655"/>
            <wp:effectExtent l="0" t="0" r="1270" b="17145"/>
            <wp:wrapTopAndBottom/>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12"/>
                    <a:srcRect l="5042" t="3537" r="7092" b="8271"/>
                    <a:stretch>
                      <a:fillRect/>
                    </a:stretch>
                  </pic:blipFill>
                  <pic:spPr>
                    <a:xfrm>
                      <a:off x="0" y="0"/>
                      <a:ext cx="3942080" cy="2954655"/>
                    </a:xfrm>
                    <a:prstGeom prst="rect">
                      <a:avLst/>
                    </a:prstGeom>
                  </pic:spPr>
                </pic:pic>
              </a:graphicData>
            </a:graphic>
          </wp:anchor>
        </w:drawing>
      </w: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spacing w:line="240" w:lineRule="auto"/>
        <w:jc w:val="both"/>
        <w:rPr>
          <w:rFonts w:hint="eastAsia" w:asciiTheme="majorEastAsia" w:hAnsiTheme="majorEastAsia" w:eastAsiaTheme="majorEastAsia" w:cstheme="majorEastAsia"/>
          <w:b w:val="0"/>
          <w:bCs w:val="0"/>
          <w:kern w:val="2"/>
          <w:sz w:val="28"/>
          <w:szCs w:val="28"/>
          <w:lang w:val="en-US" w:eastAsia="zh-CN" w:bidi="ar-SA"/>
        </w:rPr>
      </w:pPr>
    </w:p>
    <w:p>
      <w:pPr>
        <w:jc w:val="both"/>
        <w:rPr>
          <w:rFonts w:hint="eastAsia" w:asciiTheme="minorEastAsia" w:hAnsiTheme="minorEastAsia" w:cstheme="minorEastAsia"/>
          <w:b/>
          <w:bCs/>
          <w:sz w:val="28"/>
          <w:szCs w:val="28"/>
          <w:lang w:val="en-US" w:eastAsia="zh-CN"/>
        </w:rPr>
      </w:pPr>
    </w:p>
    <w:p>
      <w:pPr>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管理学院辅修、双专业、双学位申请流程</w:t>
      </w:r>
    </w:p>
    <w:p>
      <w:pPr>
        <w:jc w:val="center"/>
        <w:rPr>
          <w:rFonts w:hint="eastAsia" w:ascii="楷体" w:hAnsi="楷体" w:eastAsia="楷体" w:cs="楷体"/>
          <w:b w:val="0"/>
          <w:bCs w:val="0"/>
          <w:kern w:val="2"/>
          <w:sz w:val="18"/>
          <w:szCs w:val="18"/>
          <w:lang w:val="en-US" w:eastAsia="zh-CN" w:bidi="ar-SA"/>
        </w:rPr>
      </w:pPr>
      <w:r>
        <w:rPr>
          <w:rFonts w:hint="eastAsia" w:ascii="楷体" w:hAnsi="楷体" w:eastAsia="楷体" w:cs="楷体"/>
          <w:b w:val="0"/>
          <w:bCs w:val="0"/>
          <w:kern w:val="2"/>
          <w:sz w:val="18"/>
          <w:szCs w:val="18"/>
          <w:lang w:val="en-US" w:eastAsia="zh-CN" w:bidi="ar-SA"/>
        </w:rPr>
        <w:drawing>
          <wp:anchor distT="0" distB="0" distL="114300" distR="114300" simplePos="0" relativeHeight="251660288" behindDoc="0" locked="0" layoutInCell="1" allowOverlap="1">
            <wp:simplePos x="0" y="0"/>
            <wp:positionH relativeFrom="column">
              <wp:posOffset>-10795</wp:posOffset>
            </wp:positionH>
            <wp:positionV relativeFrom="paragraph">
              <wp:posOffset>24130</wp:posOffset>
            </wp:positionV>
            <wp:extent cx="3524885" cy="3947795"/>
            <wp:effectExtent l="0" t="0" r="18415" b="14605"/>
            <wp:wrapTopAndBottom/>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13"/>
                    <a:srcRect l="8369" t="1627" r="7559" b="3797"/>
                    <a:stretch>
                      <a:fillRect/>
                    </a:stretch>
                  </pic:blipFill>
                  <pic:spPr>
                    <a:xfrm>
                      <a:off x="0" y="0"/>
                      <a:ext cx="3524885" cy="3947795"/>
                    </a:xfrm>
                    <a:prstGeom prst="rect">
                      <a:avLst/>
                    </a:prstGeom>
                  </pic:spPr>
                </pic:pic>
              </a:graphicData>
            </a:graphic>
          </wp:anchor>
        </w:drawing>
      </w: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ind w:firstLine="217" w:firstLineChars="0"/>
        <w:jc w:val="left"/>
        <w:rPr>
          <w:rFonts w:hint="eastAsia" w:ascii="楷体" w:hAnsi="楷体" w:eastAsia="楷体" w:cs="楷体"/>
          <w:b w:val="0"/>
          <w:bCs w:val="0"/>
          <w:kern w:val="2"/>
          <w:sz w:val="18"/>
          <w:szCs w:val="18"/>
          <w:lang w:val="en-US" w:eastAsia="zh-CN" w:bidi="ar-SA"/>
        </w:rPr>
      </w:pPr>
    </w:p>
    <w:p>
      <w:pPr>
        <w:jc w:val="both"/>
        <w:rPr>
          <w:rFonts w:hint="eastAsia" w:asciiTheme="minorEastAsia" w:hAnsiTheme="minorEastAsia" w:eastAsiaTheme="minorEastAsia" w:cstheme="minorEastAsia"/>
          <w:b/>
          <w:bCs/>
          <w:kern w:val="2"/>
          <w:sz w:val="28"/>
          <w:szCs w:val="28"/>
          <w:lang w:val="en-US" w:eastAsia="zh-CN" w:bidi="ar-SA"/>
        </w:rPr>
      </w:pPr>
    </w:p>
    <w:p>
      <w:pPr>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 xml:space="preserve"> 学生社会实践活动安排流程</w:t>
      </w:r>
    </w:p>
    <w:p>
      <w:pPr>
        <w:ind w:firstLine="217" w:firstLineChars="0"/>
        <w:jc w:val="center"/>
        <w:rPr>
          <w:rFonts w:hint="eastAsia" w:ascii="楷体" w:hAnsi="楷体" w:eastAsia="楷体" w:cs="楷体"/>
          <w:b w:val="0"/>
          <w:bCs w:val="0"/>
          <w:kern w:val="2"/>
          <w:sz w:val="18"/>
          <w:szCs w:val="18"/>
          <w:lang w:val="en-US" w:eastAsia="zh-CN" w:bidi="ar-SA"/>
        </w:rPr>
      </w:pPr>
      <w:r>
        <w:rPr>
          <w:rFonts w:hint="eastAsia" w:ascii="楷体" w:hAnsi="楷体" w:eastAsia="楷体" w:cs="楷体"/>
          <w:b w:val="0"/>
          <w:bCs w:val="0"/>
          <w:kern w:val="2"/>
          <w:sz w:val="18"/>
          <w:szCs w:val="18"/>
          <w:lang w:val="en-US" w:eastAsia="zh-CN" w:bidi="ar-SA"/>
        </w:rPr>
        <w:drawing>
          <wp:anchor distT="0" distB="0" distL="114300" distR="114300" simplePos="0" relativeHeight="251662336" behindDoc="0" locked="0" layoutInCell="1" allowOverlap="1">
            <wp:simplePos x="0" y="0"/>
            <wp:positionH relativeFrom="column">
              <wp:posOffset>-210185</wp:posOffset>
            </wp:positionH>
            <wp:positionV relativeFrom="paragraph">
              <wp:posOffset>25400</wp:posOffset>
            </wp:positionV>
            <wp:extent cx="4057015" cy="2544445"/>
            <wp:effectExtent l="0" t="0" r="635" b="8255"/>
            <wp:wrapTopAndBottom/>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rcRect l="6993" t="392" r="9324" b="11367"/>
                    <a:stretch>
                      <a:fillRect/>
                    </a:stretch>
                  </pic:blipFill>
                  <pic:spPr>
                    <a:xfrm>
                      <a:off x="0" y="0"/>
                      <a:ext cx="4057015" cy="2544445"/>
                    </a:xfrm>
                    <a:prstGeom prst="rect">
                      <a:avLst/>
                    </a:prstGeom>
                  </pic:spPr>
                </pic:pic>
              </a:graphicData>
            </a:graphic>
          </wp:anchor>
        </w:drawing>
      </w: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jc w:val="left"/>
        <w:rPr>
          <w:rFonts w:hint="eastAsia" w:asciiTheme="majorEastAsia" w:hAnsiTheme="majorEastAsia" w:eastAsiaTheme="majorEastAsia" w:cstheme="majorEastAsia"/>
          <w:b w:val="0"/>
          <w:bCs w:val="0"/>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第六学期暑假学生实习（专业实习）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活动安排流程</w:t>
      </w:r>
    </w:p>
    <w:p>
      <w:pPr>
        <w:jc w:val="left"/>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drawing>
          <wp:anchor distT="0" distB="0" distL="114300" distR="114300" simplePos="0" relativeHeight="251670528" behindDoc="0" locked="0" layoutInCell="1" allowOverlap="1">
            <wp:simplePos x="0" y="0"/>
            <wp:positionH relativeFrom="column">
              <wp:posOffset>-142875</wp:posOffset>
            </wp:positionH>
            <wp:positionV relativeFrom="page">
              <wp:posOffset>1849120</wp:posOffset>
            </wp:positionV>
            <wp:extent cx="3746500" cy="4493260"/>
            <wp:effectExtent l="0" t="0" r="6350" b="2540"/>
            <wp:wrapSquare wrapText="bothSides"/>
            <wp:docPr id="3" name="图片 3" descr="图片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副本"/>
                    <pic:cNvPicPr>
                      <a:picLocks noChangeAspect="1"/>
                    </pic:cNvPicPr>
                  </pic:nvPicPr>
                  <pic:blipFill>
                    <a:blip r:embed="rId15"/>
                    <a:srcRect l="4052" b="2518"/>
                    <a:stretch>
                      <a:fillRect/>
                    </a:stretch>
                  </pic:blipFill>
                  <pic:spPr>
                    <a:xfrm>
                      <a:off x="0" y="0"/>
                      <a:ext cx="3746500" cy="4493260"/>
                    </a:xfrm>
                    <a:prstGeom prst="rect">
                      <a:avLst/>
                    </a:prstGeom>
                  </pic:spPr>
                </pic:pic>
              </a:graphicData>
            </a:graphic>
          </wp:anchor>
        </w:drawing>
      </w:r>
    </w:p>
    <w:p>
      <w:pPr>
        <w:jc w:val="both"/>
        <w:rPr>
          <w:rFonts w:hint="eastAsia" w:asciiTheme="minorEastAsia" w:hAnsiTheme="minorEastAsia" w:cstheme="minorEastAsia"/>
          <w:b/>
          <w:bCs/>
          <w:sz w:val="28"/>
          <w:szCs w:val="28"/>
          <w:lang w:val="en-US" w:eastAsia="zh-CN"/>
        </w:rPr>
      </w:pPr>
    </w:p>
    <w:p>
      <w:pPr>
        <w:jc w:val="center"/>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提前毕业申请流程</w:t>
      </w:r>
    </w:p>
    <w:p>
      <w:pPr>
        <w:jc w:val="center"/>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drawing>
          <wp:anchor distT="0" distB="0" distL="114300" distR="114300" simplePos="0" relativeHeight="251664384" behindDoc="0" locked="0" layoutInCell="1" allowOverlap="1">
            <wp:simplePos x="0" y="0"/>
            <wp:positionH relativeFrom="column">
              <wp:posOffset>-163195</wp:posOffset>
            </wp:positionH>
            <wp:positionV relativeFrom="paragraph">
              <wp:posOffset>8890</wp:posOffset>
            </wp:positionV>
            <wp:extent cx="3864610" cy="2551430"/>
            <wp:effectExtent l="0" t="0" r="2540" b="1270"/>
            <wp:wrapSquare wrapText="bothSides"/>
            <wp:docPr id="12" name="图片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
                    <pic:cNvPicPr>
                      <a:picLocks noChangeAspect="1"/>
                    </pic:cNvPicPr>
                  </pic:nvPicPr>
                  <pic:blipFill>
                    <a:blip r:embed="rId16"/>
                    <a:srcRect l="7498" t="2501" r="6772"/>
                    <a:stretch>
                      <a:fillRect/>
                    </a:stretch>
                  </pic:blipFill>
                  <pic:spPr>
                    <a:xfrm>
                      <a:off x="0" y="0"/>
                      <a:ext cx="3864610" cy="2551430"/>
                    </a:xfrm>
                    <a:prstGeom prst="rect">
                      <a:avLst/>
                    </a:prstGeom>
                  </pic:spPr>
                </pic:pic>
              </a:graphicData>
            </a:graphic>
          </wp:anchor>
        </w:drawing>
      </w: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jc w:val="both"/>
        <w:rPr>
          <w:rFonts w:hint="eastAsia" w:asciiTheme="minorEastAsia" w:hAnsiTheme="minorEastAsia" w:cstheme="minorEastAsia"/>
          <w:b/>
          <w:bCs/>
          <w:sz w:val="28"/>
          <w:szCs w:val="28"/>
          <w:lang w:val="en-US" w:eastAsia="zh-CN"/>
        </w:rPr>
      </w:pPr>
    </w:p>
    <w:p>
      <w:pPr>
        <w:ind w:firstLine="261" w:firstLineChars="0"/>
        <w:jc w:val="center"/>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延迟毕业申请流程</w:t>
      </w:r>
    </w:p>
    <w:p>
      <w:pPr>
        <w:ind w:firstLine="261" w:firstLineChars="0"/>
        <w:jc w:val="center"/>
        <w:rPr>
          <w:rFonts w:hint="eastAsia" w:ascii="楷体" w:hAnsi="楷体" w:eastAsia="楷体" w:cs="楷体"/>
          <w:b w:val="0"/>
          <w:bCs w:val="0"/>
          <w:kern w:val="2"/>
          <w:sz w:val="21"/>
          <w:szCs w:val="21"/>
          <w:lang w:val="en-US" w:eastAsia="zh-CN" w:bidi="ar-SA"/>
        </w:rPr>
      </w:pPr>
      <w:r>
        <w:rPr>
          <w:rFonts w:hint="eastAsia" w:ascii="楷体" w:hAnsi="楷体" w:eastAsia="楷体" w:cs="楷体"/>
          <w:b w:val="0"/>
          <w:bCs w:val="0"/>
          <w:kern w:val="2"/>
          <w:sz w:val="21"/>
          <w:szCs w:val="21"/>
          <w:lang w:val="en-US" w:eastAsia="zh-CN" w:bidi="ar-SA"/>
        </w:rPr>
        <w:t>延迟毕业申请流程：适用于已向学校提出毕业申请的学生</w:t>
      </w:r>
    </w:p>
    <w:p>
      <w:pPr>
        <w:ind w:firstLine="261" w:firstLineChars="0"/>
        <w:jc w:val="left"/>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drawing>
          <wp:anchor distT="0" distB="0" distL="114300" distR="114300" simplePos="0" relativeHeight="251665408" behindDoc="0" locked="0" layoutInCell="1" allowOverlap="1">
            <wp:simplePos x="0" y="0"/>
            <wp:positionH relativeFrom="column">
              <wp:posOffset>-198755</wp:posOffset>
            </wp:positionH>
            <wp:positionV relativeFrom="paragraph">
              <wp:posOffset>5715</wp:posOffset>
            </wp:positionV>
            <wp:extent cx="4000500" cy="1782445"/>
            <wp:effectExtent l="0" t="0" r="0" b="8255"/>
            <wp:wrapTopAndBottom/>
            <wp:docPr id="13"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
                    <pic:cNvPicPr>
                      <a:picLocks noChangeAspect="1"/>
                    </pic:cNvPicPr>
                  </pic:nvPicPr>
                  <pic:blipFill>
                    <a:blip r:embed="rId17"/>
                    <a:srcRect l="7897" r="7658" b="14192"/>
                    <a:stretch>
                      <a:fillRect/>
                    </a:stretch>
                  </pic:blipFill>
                  <pic:spPr>
                    <a:xfrm>
                      <a:off x="0" y="0"/>
                      <a:ext cx="4000500" cy="1782445"/>
                    </a:xfrm>
                    <a:prstGeom prst="rect">
                      <a:avLst/>
                    </a:prstGeom>
                  </pic:spPr>
                </pic:pic>
              </a:graphicData>
            </a:graphic>
          </wp:anchor>
        </w:drawing>
      </w: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rPr>
          <w:rFonts w:hint="eastAsia" w:asciiTheme="majorEastAsia" w:hAnsiTheme="majorEastAsia" w:eastAsiaTheme="majorEastAsia" w:cstheme="majorEastAsia"/>
          <w:b/>
          <w:bCs/>
          <w:kern w:val="2"/>
          <w:sz w:val="28"/>
          <w:szCs w:val="28"/>
          <w:lang w:val="en-US" w:eastAsia="zh-CN" w:bidi="ar-SA"/>
        </w:rPr>
      </w:pPr>
    </w:p>
    <w:p>
      <w:pPr>
        <w:jc w:val="left"/>
        <w:rPr>
          <w:rFonts w:hint="eastAsia" w:asciiTheme="majorEastAsia" w:hAnsiTheme="majorEastAsia" w:eastAsiaTheme="majorEastAsia" w:cstheme="majorEastAsia"/>
          <w:b/>
          <w:bCs/>
          <w:kern w:val="2"/>
          <w:sz w:val="28"/>
          <w:szCs w:val="28"/>
          <w:lang w:val="en-US" w:eastAsia="zh-CN" w:bidi="ar-SA"/>
        </w:rPr>
      </w:pPr>
    </w:p>
    <w:p>
      <w:pPr>
        <w:jc w:val="center"/>
        <w:rPr>
          <w:rFonts w:hint="eastAsia" w:asciiTheme="majorEastAsia" w:hAnsiTheme="majorEastAsia" w:eastAsiaTheme="majorEastAsia" w:cstheme="majorEastAsia"/>
          <w:b/>
          <w:bCs/>
          <w:kern w:val="2"/>
          <w:sz w:val="28"/>
          <w:szCs w:val="28"/>
          <w:lang w:val="en-US" w:eastAsia="zh-CN" w:bidi="ar-SA"/>
        </w:rPr>
      </w:pPr>
    </w:p>
    <w:p>
      <w:pPr>
        <w:jc w:val="center"/>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成绩查询及更改流程</w:t>
      </w:r>
    </w:p>
    <w:p>
      <w:pPr>
        <w:jc w:val="center"/>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drawing>
          <wp:anchor distT="0" distB="0" distL="114300" distR="114300" simplePos="0" relativeHeight="251666432" behindDoc="0" locked="0" layoutInCell="1" allowOverlap="1">
            <wp:simplePos x="0" y="0"/>
            <wp:positionH relativeFrom="column">
              <wp:posOffset>218440</wp:posOffset>
            </wp:positionH>
            <wp:positionV relativeFrom="paragraph">
              <wp:posOffset>1905</wp:posOffset>
            </wp:positionV>
            <wp:extent cx="3044190" cy="4648200"/>
            <wp:effectExtent l="0" t="0" r="3810" b="0"/>
            <wp:wrapTopAndBottom/>
            <wp:docPr id="14" name="图片 1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
                    <pic:cNvPicPr>
                      <a:picLocks noChangeAspect="1"/>
                    </pic:cNvPicPr>
                  </pic:nvPicPr>
                  <pic:blipFill>
                    <a:blip r:embed="rId18"/>
                    <a:srcRect l="5496" t="1042" r="5715"/>
                    <a:stretch>
                      <a:fillRect/>
                    </a:stretch>
                  </pic:blipFill>
                  <pic:spPr>
                    <a:xfrm>
                      <a:off x="0" y="0"/>
                      <a:ext cx="3044190" cy="4648200"/>
                    </a:xfrm>
                    <a:prstGeom prst="rect">
                      <a:avLst/>
                    </a:prstGeom>
                  </pic:spPr>
                </pic:pic>
              </a:graphicData>
            </a:graphic>
          </wp:anchor>
        </w:drawing>
      </w:r>
    </w:p>
    <w:p>
      <w:pPr>
        <w:jc w:val="left"/>
        <w:rPr>
          <w:rFonts w:hint="eastAsia" w:asciiTheme="majorEastAsia" w:hAnsiTheme="majorEastAsia" w:eastAsiaTheme="majorEastAsia" w:cstheme="majorEastAsia"/>
          <w:b/>
          <w:bCs/>
          <w:kern w:val="2"/>
          <w:sz w:val="28"/>
          <w:szCs w:val="28"/>
          <w:lang w:val="en-US" w:eastAsia="zh-CN" w:bidi="ar-SA"/>
        </w:rPr>
      </w:pPr>
    </w:p>
    <w:p>
      <w:pPr>
        <w:jc w:val="center"/>
        <w:rPr>
          <w:rFonts w:hint="eastAsia" w:asciiTheme="majorEastAsia" w:hAnsiTheme="majorEastAsia" w:eastAsiaTheme="majorEastAsia" w:cstheme="majorEastAsia"/>
          <w:b/>
          <w:bCs/>
          <w:kern w:val="2"/>
          <w:sz w:val="28"/>
          <w:szCs w:val="28"/>
          <w:lang w:val="en-US" w:eastAsia="zh-CN" w:bidi="ar-SA"/>
        </w:rPr>
      </w:pPr>
      <w:r>
        <w:rPr>
          <w:rFonts w:hint="eastAsia" w:asciiTheme="majorEastAsia" w:hAnsiTheme="majorEastAsia" w:eastAsiaTheme="majorEastAsia" w:cstheme="majorEastAsia"/>
          <w:b/>
          <w:bCs/>
          <w:kern w:val="2"/>
          <w:sz w:val="28"/>
          <w:szCs w:val="28"/>
          <w:lang w:val="en-US" w:eastAsia="zh-CN" w:bidi="ar-SA"/>
        </w:rPr>
        <w:t>替代课程规定</w:t>
      </w:r>
    </w:p>
    <w:p>
      <w:pPr>
        <w:jc w:val="both"/>
        <w:rPr>
          <w:rFonts w:hint="eastAsia" w:ascii="楷体" w:hAnsi="楷体" w:eastAsia="楷体" w:cs="楷体"/>
          <w:b/>
          <w:bCs/>
          <w:kern w:val="2"/>
          <w:sz w:val="18"/>
          <w:szCs w:val="18"/>
          <w:lang w:val="en-US" w:eastAsia="zh-CN" w:bidi="ar-SA"/>
        </w:rPr>
      </w:pPr>
    </w:p>
    <w:p>
      <w:pPr>
        <w:jc w:val="both"/>
        <w:rPr>
          <w:rFonts w:hint="default" w:ascii="Times New Roman" w:hAnsi="Times New Roman" w:eastAsia="楷体" w:cs="Times New Roman"/>
          <w:b/>
          <w:bCs/>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替代课程规定：申请条件及要求</w:t>
      </w:r>
    </w:p>
    <w:p>
      <w:pPr>
        <w:jc w:val="both"/>
        <w:rPr>
          <w:rFonts w:hint="default" w:ascii="Times New Roman" w:hAnsi="Times New Roman" w:eastAsia="楷体" w:cs="Times New Roman"/>
          <w:b/>
          <w:bCs/>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1　</w:t>
      </w:r>
      <w:r>
        <w:rPr>
          <w:rFonts w:hint="default" w:ascii="Times New Roman" w:hAnsi="Times New Roman" w:eastAsia="楷体" w:cs="Times New Roman"/>
          <w:b/>
          <w:bCs/>
          <w:kern w:val="2"/>
          <w:sz w:val="21"/>
          <w:szCs w:val="21"/>
          <w:lang w:val="en-US" w:eastAsia="zh-CN" w:bidi="ar-SA"/>
        </w:rPr>
        <w:t>符合下列条件之一的课程，可以申请课程替代：</w:t>
      </w:r>
    </w:p>
    <w:p>
      <w:pPr>
        <w:keepNext w:val="0"/>
        <w:keepLines w:val="0"/>
        <w:pageBreakBefore w:val="0"/>
        <w:widowControl w:val="0"/>
        <w:kinsoku/>
        <w:wordWrap/>
        <w:overflowPunct/>
        <w:topLinePunct w:val="0"/>
        <w:autoSpaceDE/>
        <w:autoSpaceDN/>
        <w:bidi w:val="0"/>
        <w:adjustRightInd/>
        <w:snapToGrid/>
        <w:spacing w:line="240" w:lineRule="auto"/>
        <w:ind w:left="525" w:leftChars="0" w:right="0" w:rightChars="0" w:hanging="525" w:hangingChars="25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（1）</w:t>
      </w:r>
      <w:r>
        <w:rPr>
          <w:rFonts w:hint="default" w:ascii="Times New Roman" w:hAnsi="Times New Roman" w:eastAsia="楷体" w:cs="Times New Roman"/>
          <w:b w:val="0"/>
          <w:bCs w:val="0"/>
          <w:kern w:val="2"/>
          <w:sz w:val="21"/>
          <w:szCs w:val="21"/>
          <w:lang w:val="en-US" w:eastAsia="zh-CN" w:bidi="ar-SA"/>
        </w:rPr>
        <w:t>毕业班学生未通过的必修课程（含限选）毕业前不再开</w:t>
      </w:r>
      <w:r>
        <w:rPr>
          <w:rFonts w:hint="eastAsia" w:ascii="Times New Roman" w:hAnsi="Times New Roman" w:eastAsia="楷体" w:cs="Times New Roman"/>
          <w:b w:val="0"/>
          <w:bCs w:val="0"/>
          <w:kern w:val="2"/>
          <w:sz w:val="21"/>
          <w:szCs w:val="21"/>
          <w:lang w:val="en-US" w:eastAsia="zh-CN" w:bidi="ar-SA"/>
        </w:rPr>
        <w:t xml:space="preserve"> </w:t>
      </w:r>
      <w:r>
        <w:rPr>
          <w:rFonts w:hint="default" w:ascii="Times New Roman" w:hAnsi="Times New Roman" w:eastAsia="楷体" w:cs="Times New Roman"/>
          <w:b w:val="0"/>
          <w:bCs w:val="0"/>
          <w:kern w:val="2"/>
          <w:sz w:val="21"/>
          <w:szCs w:val="21"/>
          <w:lang w:val="en-US" w:eastAsia="zh-CN" w:bidi="ar-SA"/>
        </w:rPr>
        <w:t>设，可以申请替代；</w:t>
      </w:r>
    </w:p>
    <w:p>
      <w:pPr>
        <w:jc w:val="both"/>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（2）</w:t>
      </w:r>
      <w:r>
        <w:rPr>
          <w:rFonts w:hint="default" w:ascii="Times New Roman" w:hAnsi="Times New Roman" w:eastAsia="楷体" w:cs="Times New Roman"/>
          <w:b w:val="0"/>
          <w:bCs w:val="0"/>
          <w:kern w:val="2"/>
          <w:sz w:val="21"/>
          <w:szCs w:val="21"/>
          <w:lang w:val="en-US" w:eastAsia="zh-CN" w:bidi="ar-SA"/>
        </w:rPr>
        <w:t>因教学计划变动，不再开设的课程，可以申请替代。</w:t>
      </w:r>
    </w:p>
    <w:p>
      <w:pPr>
        <w:jc w:val="both"/>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cs="Times New Roman" w:eastAsiaTheme="minorEastAsia"/>
          <w:b/>
          <w:bCs/>
          <w:kern w:val="2"/>
          <w:sz w:val="21"/>
          <w:szCs w:val="21"/>
          <w:lang w:val="en-US" w:eastAsia="zh-CN" w:bidi="ar-SA"/>
        </w:rPr>
        <w:t>2</w:t>
      </w:r>
      <w:r>
        <w:rPr>
          <w:rFonts w:hint="default" w:ascii="Times New Roman" w:hAnsi="Times New Roman" w:eastAsia="楷体" w:cs="Times New Roman"/>
          <w:b/>
          <w:bCs/>
          <w:kern w:val="2"/>
          <w:sz w:val="21"/>
          <w:szCs w:val="21"/>
          <w:lang w:val="en-US" w:eastAsia="zh-CN" w:bidi="ar-SA"/>
        </w:rPr>
        <w:t>　替代课程要求：</w:t>
      </w:r>
    </w:p>
    <w:p>
      <w:pPr>
        <w:jc w:val="both"/>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（1）</w:t>
      </w:r>
      <w:r>
        <w:rPr>
          <w:rFonts w:hint="default" w:ascii="Times New Roman" w:hAnsi="Times New Roman" w:eastAsia="楷体" w:cs="Times New Roman"/>
          <w:b w:val="0"/>
          <w:bCs w:val="0"/>
          <w:kern w:val="2"/>
          <w:sz w:val="21"/>
          <w:szCs w:val="21"/>
          <w:lang w:val="en-US" w:eastAsia="zh-CN" w:bidi="ar-SA"/>
        </w:rPr>
        <w:t>替代课程与被替代课程内容相似或相近；</w:t>
      </w:r>
    </w:p>
    <w:p>
      <w:pPr>
        <w:jc w:val="both"/>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（2）</w:t>
      </w:r>
      <w:r>
        <w:rPr>
          <w:rFonts w:hint="default" w:ascii="Times New Roman" w:hAnsi="Times New Roman" w:eastAsia="楷体" w:cs="Times New Roman"/>
          <w:b w:val="0"/>
          <w:bCs w:val="0"/>
          <w:kern w:val="2"/>
          <w:sz w:val="21"/>
          <w:szCs w:val="21"/>
          <w:lang w:val="en-US" w:eastAsia="zh-CN" w:bidi="ar-SA"/>
        </w:rPr>
        <w:t>专业必修课的学分不能用综合选修课的学分替代；</w:t>
      </w:r>
    </w:p>
    <w:p>
      <w:pPr>
        <w:keepNext w:val="0"/>
        <w:keepLines w:val="0"/>
        <w:pageBreakBefore w:val="0"/>
        <w:widowControl w:val="0"/>
        <w:kinsoku/>
        <w:wordWrap/>
        <w:overflowPunct/>
        <w:topLinePunct w:val="0"/>
        <w:autoSpaceDE/>
        <w:autoSpaceDN/>
        <w:bidi w:val="0"/>
        <w:adjustRightInd/>
        <w:snapToGrid/>
        <w:spacing w:line="240" w:lineRule="auto"/>
        <w:ind w:left="525" w:leftChars="0" w:right="0" w:rightChars="0" w:hanging="525" w:hangingChars="25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（3）</w:t>
      </w:r>
      <w:r>
        <w:rPr>
          <w:rFonts w:hint="default" w:ascii="Times New Roman" w:hAnsi="Times New Roman" w:eastAsia="楷体" w:cs="Times New Roman"/>
          <w:b w:val="0"/>
          <w:bCs w:val="0"/>
          <w:kern w:val="2"/>
          <w:sz w:val="21"/>
          <w:szCs w:val="21"/>
          <w:lang w:val="en-US" w:eastAsia="zh-CN" w:bidi="ar-SA"/>
        </w:rPr>
        <w:t xml:space="preserve">专业必修课的学分数大于或等于综合选修课程的学分时，专业必修课的学分可以替代综合选修的学分；    </w:t>
      </w:r>
    </w:p>
    <w:p>
      <w:pPr>
        <w:keepNext w:val="0"/>
        <w:keepLines w:val="0"/>
        <w:pageBreakBefore w:val="0"/>
        <w:widowControl w:val="0"/>
        <w:kinsoku/>
        <w:wordWrap/>
        <w:overflowPunct/>
        <w:topLinePunct w:val="0"/>
        <w:autoSpaceDE/>
        <w:autoSpaceDN/>
        <w:bidi w:val="0"/>
        <w:adjustRightInd/>
        <w:snapToGrid/>
        <w:spacing w:line="240" w:lineRule="auto"/>
        <w:ind w:left="525" w:leftChars="0" w:right="0" w:rightChars="0" w:hanging="525" w:hangingChars="25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cs="Times New Roman" w:eastAsiaTheme="minorEastAsia"/>
          <w:b w:val="0"/>
          <w:bCs w:val="0"/>
          <w:kern w:val="2"/>
          <w:sz w:val="21"/>
          <w:szCs w:val="21"/>
          <w:lang w:val="en-US" w:eastAsia="zh-CN" w:bidi="ar-SA"/>
        </w:rPr>
        <w:t>（4）</w:t>
      </w:r>
      <w:r>
        <w:rPr>
          <w:rFonts w:hint="default" w:ascii="Times New Roman" w:hAnsi="Times New Roman" w:eastAsia="楷体" w:cs="Times New Roman"/>
          <w:b w:val="0"/>
          <w:bCs w:val="0"/>
          <w:kern w:val="2"/>
          <w:sz w:val="21"/>
          <w:szCs w:val="21"/>
          <w:lang w:val="en-US" w:eastAsia="zh-CN" w:bidi="ar-SA"/>
        </w:rPr>
        <w:t>用外专业的专业必修课替代本专业必修课时，学分数必须大于或等于被替代课程学分数。</w:t>
      </w:r>
    </w:p>
    <w:p>
      <w:pPr>
        <w:jc w:val="both"/>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jc w:val="both"/>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符合替代课程申请条件的学生提出书面申请并注明替代课程学分、编号，交教务秘书处办理相关手续。</w:t>
      </w: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rPr>
          <w:rFonts w:hint="eastAsia" w:ascii="楷体" w:hAnsi="楷体" w:eastAsia="楷体" w:cs="楷体"/>
          <w:b w:val="0"/>
          <w:bCs w:val="0"/>
          <w:kern w:val="2"/>
          <w:sz w:val="18"/>
          <w:szCs w:val="18"/>
          <w:lang w:val="en-US" w:eastAsia="zh-CN" w:bidi="ar-SA"/>
        </w:rPr>
      </w:pPr>
    </w:p>
    <w:p>
      <w:pPr>
        <w:ind w:firstLine="234" w:firstLineChars="0"/>
        <w:jc w:val="left"/>
        <w:rPr>
          <w:rFonts w:hint="eastAsia" w:ascii="楷体" w:hAnsi="楷体" w:eastAsia="楷体" w:cs="楷体"/>
          <w:b w:val="0"/>
          <w:bCs w:val="0"/>
          <w:kern w:val="2"/>
          <w:sz w:val="18"/>
          <w:szCs w:val="18"/>
          <w:lang w:val="en-US" w:eastAsia="zh-CN" w:bidi="ar-SA"/>
        </w:rPr>
      </w:pPr>
    </w:p>
    <w:p>
      <w:pPr>
        <w:ind w:firstLine="234" w:firstLineChars="0"/>
        <w:jc w:val="left"/>
        <w:rPr>
          <w:rFonts w:hint="eastAsia" w:asciiTheme="minorEastAsia" w:hAnsiTheme="minorEastAsia" w:eastAsiaTheme="minorEastAsia" w:cstheme="minorEastAsia"/>
          <w:b w:val="0"/>
          <w:bCs w:val="0"/>
          <w:kern w:val="2"/>
          <w:sz w:val="28"/>
          <w:szCs w:val="28"/>
          <w:lang w:val="en-US" w:eastAsia="zh-CN" w:bidi="ar-SA"/>
        </w:rPr>
      </w:pPr>
    </w:p>
    <w:p>
      <w:pPr>
        <w:ind w:firstLine="234" w:firstLineChars="0"/>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选课须知</w:t>
      </w:r>
    </w:p>
    <w:p>
      <w:pPr>
        <w:ind w:firstLine="234" w:firstLineChars="0"/>
        <w:jc w:val="left"/>
        <w:rPr>
          <w:rFonts w:hint="eastAsia" w:ascii="楷体" w:hAnsi="楷体" w:eastAsia="楷体" w:cs="楷体"/>
          <w:b/>
          <w:bCs/>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楷体" w:cs="Times New Roman"/>
          <w:b/>
          <w:bCs/>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选课阶段注意事项：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预选课阶段所有学生必须选课，原则上学生应按照班级课程表选课，学院将根据预选课结果确定是否增加学位或增开班级；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预选课阶段选课次序：先选修必修课</w:t>
      </w:r>
      <w:r>
        <w:rPr>
          <w:rFonts w:hint="eastAsia" w:ascii="Times New Roman" w:hAnsi="Times New Roman" w:eastAsia="楷体" w:cs="Times New Roman"/>
          <w:b w:val="0"/>
          <w:bCs w:val="0"/>
          <w:kern w:val="2"/>
          <w:sz w:val="21"/>
          <w:szCs w:val="21"/>
          <w:lang w:val="en-US" w:eastAsia="zh-CN" w:bidi="ar-SA"/>
        </w:rPr>
        <w:t>（</w:t>
      </w:r>
      <w:r>
        <w:rPr>
          <w:rFonts w:hint="default" w:ascii="Times New Roman" w:hAnsi="Times New Roman" w:eastAsia="楷体" w:cs="Times New Roman"/>
          <w:b w:val="0"/>
          <w:bCs w:val="0"/>
          <w:kern w:val="2"/>
          <w:sz w:val="21"/>
          <w:szCs w:val="21"/>
          <w:lang w:val="en-US" w:eastAsia="zh-CN" w:bidi="ar-SA"/>
        </w:rPr>
        <w:t>含综合必修课和专业必修课），其次选修自己感兴趣的专业选修课和其他课程；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同一门课程开设多个班级，若限选总学位数未选满，学院将不增开学位；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确认选课阶段结束后，学院不受理增开学位和免听申请；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有剩余学位的课程，教务部会于补选阶段将所有剩余学位开放，补选阶段选课采取先到先得的原则，学生没有身份限制；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选课结束后，因学生个人原因导致选课误选或漏选，责任自负。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楷体" w:cs="Times New Roman"/>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楷体" w:cs="Times New Roman"/>
          <w:b/>
          <w:bCs/>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凡符合下列情况之一者，学院将不受理增开学位或免听申请：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预选课阶段未选课者；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34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预选课阶段未按照班级课程表选课，导致选课系统抽签未中或确认阶段选不上课或课程冲突者。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楷体" w:cs="Times New Roman"/>
          <w:b/>
          <w:bCs/>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注：</w:t>
      </w:r>
      <w:r>
        <w:rPr>
          <w:rFonts w:hint="default" w:ascii="Times New Roman" w:hAnsi="Times New Roman" w:eastAsia="楷体" w:cs="Times New Roman"/>
          <w:b w:val="0"/>
          <w:bCs w:val="0"/>
          <w:kern w:val="2"/>
          <w:sz w:val="21"/>
          <w:szCs w:val="21"/>
          <w:lang w:val="en-US" w:eastAsia="zh-CN" w:bidi="ar-SA"/>
        </w:rPr>
        <w:t>修读双学位、双专业、辅修、重修和转专业的学生可视具体情况而定。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若有疑问请咨询学院教务秘书。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电话：</w:t>
      </w:r>
      <w:r>
        <w:rPr>
          <w:rFonts w:hint="default" w:ascii="Times New Roman" w:hAnsi="Times New Roman" w:cs="Times New Roman" w:eastAsiaTheme="minorEastAsia"/>
          <w:b w:val="0"/>
          <w:bCs w:val="0"/>
          <w:kern w:val="2"/>
          <w:sz w:val="21"/>
          <w:szCs w:val="21"/>
          <w:lang w:val="en-US" w:eastAsia="zh-CN" w:bidi="ar-SA"/>
        </w:rPr>
        <w:t>26536121     26538778</w:t>
      </w:r>
    </w:p>
    <w:p>
      <w:pPr>
        <w:jc w:val="left"/>
        <w:rPr>
          <w:rFonts w:hint="eastAsia" w:asciiTheme="minorEastAsia" w:hAnsiTheme="minorEastAsia" w:eastAsiaTheme="minorEastAsia" w:cstheme="minorEastAsia"/>
          <w:b w:val="0"/>
          <w:bCs w:val="0"/>
          <w:kern w:val="2"/>
          <w:sz w:val="28"/>
          <w:szCs w:val="28"/>
          <w:lang w:val="en-US" w:eastAsia="zh-CN" w:bidi="ar-SA"/>
        </w:rPr>
      </w:pPr>
    </w:p>
    <w:p>
      <w:pPr>
        <w:jc w:val="center"/>
        <w:rPr>
          <w:rFonts w:hint="eastAsia" w:asciiTheme="minorEastAsia" w:hAnsiTheme="minorEastAsia" w:eastAsiaTheme="minorEastAsia" w:cstheme="minorEastAsia"/>
          <w:b/>
          <w:bCs/>
          <w:kern w:val="2"/>
          <w:sz w:val="28"/>
          <w:szCs w:val="28"/>
          <w:lang w:val="en-US" w:eastAsia="zh-CN" w:bidi="ar-SA"/>
        </w:rPr>
      </w:pPr>
    </w:p>
    <w:p>
      <w:pPr>
        <w:jc w:val="both"/>
        <w:rPr>
          <w:rFonts w:hint="eastAsia" w:asciiTheme="minorEastAsia" w:hAnsiTheme="minorEastAsia" w:cstheme="minorEastAsia"/>
          <w:b/>
          <w:bCs/>
          <w:sz w:val="28"/>
          <w:szCs w:val="28"/>
          <w:lang w:val="en-US" w:eastAsia="zh-CN"/>
        </w:rPr>
      </w:pPr>
    </w:p>
    <w:p>
      <w:pPr>
        <w:jc w:val="center"/>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常见问题解答</w:t>
      </w:r>
    </w:p>
    <w:p>
      <w:pPr>
        <w:jc w:val="left"/>
        <w:rPr>
          <w:rFonts w:hint="default" w:ascii="Times New Roman" w:hAnsi="Times New Roman" w:eastAsia="楷体" w:cs="Times New Roman"/>
          <w:b w:val="0"/>
          <w:bCs w:val="0"/>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315" w:leftChars="0" w:right="0" w:rightChars="0" w:hanging="315" w:hangingChars="150"/>
        <w:jc w:val="left"/>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1、请问：已修读了经济学院的会计学原理和微观经济学，还需再修管院的同名课程吗？</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不用再修读。如果重复修读同名课程，则低学分课程的学分作废；如果重复修读同名课程，学分也相同，则只承认一门课程学分，另一门课程学分作废。</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315" w:leftChars="0" w:right="0" w:rightChars="0" w:hanging="315" w:hangingChars="150"/>
        <w:jc w:val="left"/>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2、请问：修读了本专业不同年级的专业必修课，学分不同怎么办？需要重修吗？</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学分承认，不须重修。但所缺学分必须用本专业的选修课学分补齐。</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315" w:leftChars="0" w:right="0" w:rightChars="0" w:hanging="315" w:hangingChars="150"/>
        <w:jc w:val="left"/>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3、请问：我之前申请了双学位。如果修不完，什么时候可以申请转为辅修或双专业？</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按照教务处安排办理辅修、双专业、双学位等事宜的时间是第五、七学期开学初2周内。</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315" w:leftChars="0" w:right="0" w:rightChars="0" w:hanging="315" w:hangingChars="150"/>
        <w:jc w:val="left"/>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4、请问：我想修读管院双学位，请问一定要修读管院的高数吗？</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全校各学院所开设的高数都可以修读。</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5、请问：6个理科选修学分是必须修读本院开设的吗？</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可以修读全校各学院开设的理科学分课程。</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6、请问：在选课系统上将专业必修课点选成选修课，怎么办？</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对计算学分没有任何影响。</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315" w:leftChars="0" w:right="0" w:rightChars="0" w:hanging="315" w:hangingChars="150"/>
        <w:jc w:val="left"/>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7、请问：如果第八学期还有课程需要修读，是否会延迟拿到毕业证？</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第八学期有课的毕业生，在获得学分的前提下将会于学期结束后两周内拿到毕业证和学位证。</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315" w:leftChars="0" w:right="0" w:rightChars="0" w:hanging="315" w:hangingChars="150"/>
        <w:jc w:val="left"/>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8、请问：我是新生，假如我现在选了一门课为选修学分，但到大二确定专业后，此门课为必修课，那么我还需要重新修吗？还是将其转为必修学分？</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不同专业的课程设置、课程类别和学分性质均不同，选课前应先详细查阅本年级培养方案和开课计划，切勿盲目乱选，选课前一定要到学院办公室咨询教务秘书。</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315" w:leftChars="0" w:right="0" w:rightChars="0" w:hanging="315" w:hangingChars="150"/>
        <w:jc w:val="left"/>
        <w:textAlignment w:val="auto"/>
        <w:outlineLvl w:val="9"/>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9、请问：我是省外考生。在分专业的时候，我们是按照高考时填的志愿选择专业还是自由选择专业？</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省外考生是按照专业录取的，所以原则上是按照招生计划上的录取专业分专业，如果想改读其他专业，则需要根据申请条件提前申请（申请条件请查阅本年级分专业细则）。</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 xml:space="preserve"> </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val="0"/>
          <w:bCs w:val="0"/>
          <w:kern w:val="2"/>
          <w:sz w:val="21"/>
          <w:szCs w:val="21"/>
          <w:lang w:val="en-US" w:eastAsia="zh-CN" w:bidi="ar-SA"/>
        </w:rPr>
        <w:t>10、请问：申请交换生需要什么条件和要求？</w:t>
      </w:r>
    </w:p>
    <w:p>
      <w:pPr>
        <w:jc w:val="left"/>
        <w:rPr>
          <w:rFonts w:hint="default" w:ascii="Times New Roman" w:hAnsi="Times New Roman" w:eastAsia="楷体" w:cs="Times New Roman"/>
          <w:b w:val="0"/>
          <w:bCs w:val="0"/>
          <w:kern w:val="2"/>
          <w:sz w:val="21"/>
          <w:szCs w:val="21"/>
          <w:lang w:val="en-US" w:eastAsia="zh-CN" w:bidi="ar-SA"/>
        </w:rPr>
      </w:pPr>
      <w:r>
        <w:rPr>
          <w:rFonts w:hint="default" w:ascii="Times New Roman" w:hAnsi="Times New Roman" w:eastAsia="楷体" w:cs="Times New Roman"/>
          <w:b/>
          <w:bCs/>
          <w:kern w:val="2"/>
          <w:sz w:val="21"/>
          <w:szCs w:val="21"/>
          <w:lang w:val="en-US" w:eastAsia="zh-CN" w:bidi="ar-SA"/>
        </w:rPr>
        <w:t>答：</w:t>
      </w:r>
      <w:r>
        <w:rPr>
          <w:rFonts w:hint="default" w:ascii="Times New Roman" w:hAnsi="Times New Roman" w:eastAsia="楷体" w:cs="Times New Roman"/>
          <w:b w:val="0"/>
          <w:bCs w:val="0"/>
          <w:kern w:val="2"/>
          <w:sz w:val="21"/>
          <w:szCs w:val="21"/>
          <w:lang w:val="en-US" w:eastAsia="zh-CN" w:bidi="ar-SA"/>
        </w:rPr>
        <w:t>每年4月和9月，学院外事办公室及学校国际交流与合作部会在学院网站及校内公文通就本年度招收交换生的情况发布通知，申请程序和时间以当时最新通知为准。</w:t>
      </w:r>
    </w:p>
    <w:p>
      <w:pPr>
        <w:jc w:val="left"/>
        <w:rPr>
          <w:rFonts w:hint="eastAsia" w:ascii="楷体" w:hAnsi="楷体" w:eastAsia="楷体" w:cs="楷体"/>
          <w:b/>
          <w:bCs/>
          <w:kern w:val="2"/>
          <w:sz w:val="18"/>
          <w:szCs w:val="18"/>
          <w:lang w:val="en-US" w:eastAsia="zh-CN" w:bidi="ar-SA"/>
        </w:rPr>
      </w:pPr>
    </w:p>
    <w:sectPr>
      <w:footerReference r:id="rId6" w:type="default"/>
      <w:headerReference r:id="rId5" w:type="even"/>
      <w:footerReference r:id="rId7" w:type="even"/>
      <w:pgSz w:w="8391" w:h="11906"/>
      <w:pgMar w:top="1134" w:right="1134" w:bottom="1134" w:left="1134" w:header="851" w:footer="992" w:gutter="0"/>
      <w:pgNumType w:fmt="decimal" w:start="1"/>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FangSong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华文隶书">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专业字体设计服务/WWW.ZTSGC.COM/">
    <w:altName w:val="宋体"/>
    <w:panose1 w:val="02000000000000000000"/>
    <w:charset w:val="86"/>
    <w:family w:val="auto"/>
    <w:pitch w:val="default"/>
    <w:sig w:usb0="00000000" w:usb1="00000000" w:usb2="00000000" w:usb3="00000000" w:csb0="00040000" w:csb1="00000000"/>
  </w:font>
  <w:font w:name="中国式手写风">
    <w:altName w:val="宋体"/>
    <w:panose1 w:val="02000500000000000000"/>
    <w:charset w:val="86"/>
    <w:family w:val="auto"/>
    <w:pitch w:val="default"/>
    <w:sig w:usb0="00000000" w:usb1="00000000" w:usb2="00000016" w:usb3="00000000" w:csb0="00060007"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pple Chancery">
    <w:altName w:val="Courier New"/>
    <w:panose1 w:val="00000000000000000000"/>
    <w:charset w:val="00"/>
    <w:family w:val="auto"/>
    <w:pitch w:val="default"/>
    <w:sig w:usb0="00000000" w:usb1="00000000" w:usb2="00000000" w:usb3="00000000" w:csb0="000001F3" w:csb1="00000000"/>
  </w:font>
  <w:font w:name="汉仪楷体简">
    <w:altName w:val="宋体"/>
    <w:panose1 w:val="02010609000101010101"/>
    <w:charset w:val="86"/>
    <w:family w:val="auto"/>
    <w:pitch w:val="default"/>
    <w:sig w:usb0="00000000" w:usb1="00000000" w:usb2="00000002" w:usb3="00000000" w:csb0="00040000" w:csb1="00000000"/>
  </w:font>
  <w:font w:name="经典中宋简">
    <w:altName w:val="宋体"/>
    <w:panose1 w:val="02010609000101010101"/>
    <w:charset w:val="86"/>
    <w:family w:val="auto"/>
    <w:pitch w:val="default"/>
    <w:sig w:usb0="00000000" w:usb1="00000000" w:usb2="0000001E" w:usb3="00000000" w:csb0="20040000" w:csb1="00000000"/>
  </w:font>
  <w:font w:name="迷你简中黑">
    <w:altName w:val="黑体"/>
    <w:panose1 w:val="02010609010101010101"/>
    <w:charset w:val="00"/>
    <w:family w:val="auto"/>
    <w:pitch w:val="default"/>
    <w:sig w:usb0="00000000" w:usb1="00000000" w:usb2="00000000" w:usb3="00000000" w:csb0="00000000" w:csb1="00000000"/>
  </w:font>
  <w:font w:name="经典行楷简">
    <w:altName w:val="宋体"/>
    <w:panose1 w:val="02010609000101010101"/>
    <w:charset w:val="86"/>
    <w:family w:val="auto"/>
    <w:pitch w:val="default"/>
    <w:sig w:usb0="00000000" w:usb1="00000000" w:usb2="0000001E" w:usb3="00000000" w:csb0="2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Rockwell Extra Bold">
    <w:panose1 w:val="02060903040505020403"/>
    <w:charset w:val="00"/>
    <w:family w:val="roman"/>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00" w:usb3="00000000" w:csb0="00040000" w:csb1="00000000"/>
  </w:font>
  <w:font w:name="Helvetica">
    <w:altName w:val="Arial"/>
    <w:panose1 w:val="020B0604020202030204"/>
    <w:charset w:val="00"/>
    <w:family w:val="decorative"/>
    <w:pitch w:val="default"/>
    <w:sig w:usb0="00000000" w:usb1="00000000" w:usb2="00000000" w:usb3="00000000" w:csb0="00000093" w:csb1="00000000"/>
  </w:font>
  <w:font w:name="方正大标宋简体">
    <w:panose1 w:val="02010601030101010101"/>
    <w:charset w:val="86"/>
    <w:family w:val="auto"/>
    <w:pitch w:val="default"/>
    <w:sig w:usb0="00000001" w:usb1="080E0000" w:usb2="00000000" w:usb3="00000000" w:csb0="00040000" w:csb1="00000000"/>
  </w:font>
  <w:font w:name="Walkway UltraBold RevOblique">
    <w:altName w:val="Segoe Print"/>
    <w:panose1 w:val="00000400000000000000"/>
    <w:charset w:val="00"/>
    <w:family w:val="auto"/>
    <w:pitch w:val="default"/>
    <w:sig w:usb0="00000000" w:usb1="00000000" w:usb2="00000000" w:usb3="00000000" w:csb0="00000001" w:csb1="00000000"/>
  </w:font>
  <w:font w:name="Walkway UltraBold">
    <w:altName w:val="Segoe Print"/>
    <w:panose1 w:val="00000400000000000000"/>
    <w:charset w:val="00"/>
    <w:family w:val="auto"/>
    <w:pitch w:val="default"/>
    <w:sig w:usb0="00000000" w:usb1="00000000" w:usb2="00000000" w:usb3="00000000" w:csb0="00000001" w:csb1="00000000"/>
  </w:font>
  <w:font w:name="Walkway SemiBold RevOblique">
    <w:altName w:val="Segoe Print"/>
    <w:panose1 w:val="00000400000000000000"/>
    <w:charset w:val="00"/>
    <w:family w:val="auto"/>
    <w:pitch w:val="default"/>
    <w:sig w:usb0="00000000" w:usb1="00000000" w:usb2="00000000" w:usb3="00000000" w:csb0="00000001" w:csb1="00000000"/>
  </w:font>
  <w:font w:name="Walkway SemiBold">
    <w:altName w:val="Segoe Print"/>
    <w:panose1 w:val="00000400000000000000"/>
    <w:charset w:val="00"/>
    <w:family w:val="auto"/>
    <w:pitch w:val="default"/>
    <w:sig w:usb0="00000000" w:usb1="00000000" w:usb2="00000000" w:usb3="00000000" w:csb0="00000001" w:csb1="00000000"/>
  </w:font>
  <w:font w:name="vtks university">
    <w:altName w:val="Vrinda"/>
    <w:panose1 w:val="02000500000000000000"/>
    <w:charset w:val="00"/>
    <w:family w:val="auto"/>
    <w:pitch w:val="default"/>
    <w:sig w:usb0="00000000" w:usb1="00000000" w:usb2="00000000" w:usb3="00000000" w:csb0="20000111" w:csb1="41000000"/>
  </w:font>
  <w:font w:name="中國龍豪行書">
    <w:altName w:val="Segoe Print"/>
    <w:panose1 w:val="02010609000101010101"/>
    <w:charset w:val="00"/>
    <w:family w:val="auto"/>
    <w:pitch w:val="default"/>
    <w:sig w:usb0="00000000" w:usb1="00000000" w:usb2="00000000" w:usb3="00000000" w:csb0="00000000" w:csb1="00000000"/>
  </w:font>
  <w:font w:name="中山行书百年纪念版">
    <w:altName w:val="宋体"/>
    <w:panose1 w:val="02010609000101010101"/>
    <w:charset w:val="86"/>
    <w:family w:val="auto"/>
    <w:pitch w:val="default"/>
    <w:sig w:usb0="00000000" w:usb1="00000000" w:usb2="00000012"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华康俪金黑W8">
    <w:altName w:val="黑体"/>
    <w:panose1 w:val="020B0809000000000000"/>
    <w:charset w:val="86"/>
    <w:family w:val="auto"/>
    <w:pitch w:val="default"/>
    <w:sig w:usb0="00000000" w:usb1="00000000" w:usb2="00000012" w:usb3="00000000" w:csb0="00040000" w:csb1="00000000"/>
  </w:font>
  <w:font w:name="华康俪金黑W8(P)">
    <w:altName w:val="黑体"/>
    <w:panose1 w:val="020B0800000000000000"/>
    <w:charset w:val="86"/>
    <w:family w:val="auto"/>
    <w:pitch w:val="default"/>
    <w:sig w:usb0="00000000" w:usb1="00000000" w:usb2="00000012" w:usb3="00000000" w:csb0="00040000" w:csb1="00000000"/>
  </w:font>
  <w:font w:name="华康海报体W12">
    <w:altName w:val="宋体"/>
    <w:panose1 w:val="040B0C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叶根友圆趣卡通08">
    <w:altName w:val="宋体"/>
    <w:panose1 w:val="02010601030101010101"/>
    <w:charset w:val="86"/>
    <w:family w:val="auto"/>
    <w:pitch w:val="default"/>
    <w:sig w:usb0="00000000" w:usb1="00000000" w:usb2="00000000" w:usb3="00000000" w:csb0="00040000" w:csb1="00000000"/>
  </w:font>
  <w:font w:name="叶根友小京楷简体">
    <w:altName w:val="宋体"/>
    <w:panose1 w:val="02010601030101010101"/>
    <w:charset w:val="86"/>
    <w:family w:val="auto"/>
    <w:pitch w:val="default"/>
    <w:sig w:usb0="00000000" w:usb1="00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叶根友毛笔行书">
    <w:altName w:val="宋体"/>
    <w:panose1 w:val="02010601030101010101"/>
    <w:charset w:val="86"/>
    <w:family w:val="auto"/>
    <w:pitch w:val="default"/>
    <w:sig w:usb0="00000000" w:usb1="00000000" w:usb2="00000000" w:usb3="00000000" w:csb0="00040000" w:csb1="00000000"/>
  </w:font>
  <w:font w:name="Humnst777 Lt BT">
    <w:panose1 w:val="020B0402030504020204"/>
    <w:charset w:val="00"/>
    <w:family w:val="auto"/>
    <w:pitch w:val="default"/>
    <w:sig w:usb0="800000AF" w:usb1="1000204A" w:usb2="00000000" w:usb3="00000000" w:csb0="00000011" w:csb1="00000000"/>
  </w:font>
  <w:font w:name="Humnst777 Cn BT">
    <w:panose1 w:val="020B0506030504020204"/>
    <w:charset w:val="00"/>
    <w:family w:val="auto"/>
    <w:pitch w:val="default"/>
    <w:sig w:usb0="800000AF" w:usb1="1000204A" w:usb2="00000000" w:usb3="00000000" w:csb0="00000011" w:csb1="00000000"/>
  </w:font>
  <w:font w:name="Humnst777 BT">
    <w:panose1 w:val="020B0603030504020204"/>
    <w:charset w:val="00"/>
    <w:family w:val="auto"/>
    <w:pitch w:val="default"/>
    <w:sig w:usb0="800000AF" w:usb1="1000204A" w:usb2="00000000" w:usb3="00000000" w:csb0="00000011" w:csb1="00000000"/>
  </w:font>
  <w:font w:name="Humnst777 BlkCn BT">
    <w:panose1 w:val="020B0803030504020204"/>
    <w:charset w:val="00"/>
    <w:family w:val="auto"/>
    <w:pitch w:val="default"/>
    <w:sig w:usb0="800000AF" w:usb1="1000204A" w:usb2="00000000" w:usb3="00000000" w:csb0="00000011" w:csb1="00000000"/>
  </w:font>
  <w:font w:name="HelveticaExtObl-Normal">
    <w:altName w:val="Segoe Print"/>
    <w:panose1 w:val="00000000000000000000"/>
    <w:charset w:val="00"/>
    <w:family w:val="auto"/>
    <w:pitch w:val="default"/>
    <w:sig w:usb0="00000000" w:usb1="00000000" w:usb2="00000000" w:usb3="00000000" w:csb0="00000000" w:csb1="00000000"/>
  </w:font>
  <w:font w:name="Helvetica-Condensed-Light-Light">
    <w:altName w:val="Segoe Print"/>
    <w:panose1 w:val="00000000000000000000"/>
    <w:charset w:val="00"/>
    <w:family w:val="auto"/>
    <w:pitch w:val="default"/>
    <w:sig w:usb0="00000000" w:usb1="00000000" w:usb2="00000000" w:usb3="00000000" w:csb0="00000000" w:csb1="00000000"/>
  </w:font>
  <w:font w:name="Helvetica Narrow">
    <w:altName w:val="Segoe Print"/>
    <w:panose1 w:val="020B0606020202030204"/>
    <w:charset w:val="00"/>
    <w:family w:val="auto"/>
    <w:pitch w:val="default"/>
    <w:sig w:usb0="00000000" w:usb1="00000000" w:usb2="00000000" w:usb3="00000000" w:csb0="00000093" w:csb1="00000000"/>
  </w:font>
  <w:font w:name="Gisha">
    <w:panose1 w:val="020B0502040204020203"/>
    <w:charset w:val="00"/>
    <w:family w:val="auto"/>
    <w:pitch w:val="default"/>
    <w:sig w:usb0="80000807" w:usb1="40000042" w:usb2="00000000" w:usb3="00000000" w:csb0="00000021" w:csb1="00000000"/>
  </w:font>
  <w:font w:name="GeoSlab703 MdCn BT">
    <w:panose1 w:val="02060506020205050403"/>
    <w:charset w:val="00"/>
    <w:family w:val="auto"/>
    <w:pitch w:val="default"/>
    <w:sig w:usb0="800000AF" w:usb1="1000204A" w:usb2="00000000" w:usb3="00000000" w:csb0="00000011" w:csb1="00000000"/>
  </w:font>
  <w:font w:name="GeoSlab703 Md BT">
    <w:panose1 w:val="02060603020205020403"/>
    <w:charset w:val="00"/>
    <w:family w:val="auto"/>
    <w:pitch w:val="default"/>
    <w:sig w:usb0="800000AF" w:usb1="1000204A" w:usb2="00000000" w:usb3="00000000" w:csb0="00000011"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郭小语钢笔楷体">
    <w:altName w:val="宋体"/>
    <w:panose1 w:val="02010601030101010101"/>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叶根友千秋字体08">
    <w:altName w:val="宋体"/>
    <w:panose1 w:val="02010601030101010101"/>
    <w:charset w:val="86"/>
    <w:family w:val="auto"/>
    <w:pitch w:val="default"/>
    <w:sig w:usb0="00000000" w:usb1="00000000" w:usb2="00000000" w:usb3="00000000" w:csb0="00040000" w:csb1="00000000"/>
  </w:font>
  <w:font w:name="叶根友疾风草书08">
    <w:altName w:val="宋体"/>
    <w:panose1 w:val="02010601030101010101"/>
    <w:charset w:val="86"/>
    <w:family w:val="auto"/>
    <w:pitch w:val="default"/>
    <w:sig w:usb0="00000000" w:usb1="00000000" w:usb2="00000000" w:usb3="00000000" w:csb0="00040000" w:csb1="00000000"/>
  </w:font>
  <w:font w:name="叶根友空心简体08">
    <w:altName w:val="宋体"/>
    <w:panose1 w:val="02010601030101010101"/>
    <w:charset w:val="86"/>
    <w:family w:val="auto"/>
    <w:pitch w:val="default"/>
    <w:sig w:usb0="00000000" w:usb1="00000000" w:usb2="00000000" w:usb3="00000000" w:csb0="00040000" w:csb1="00000000"/>
  </w:font>
  <w:font w:name="叶根友童体简">
    <w:altName w:val="宋体"/>
    <w:panose1 w:val="02010601030101010101"/>
    <w:charset w:val="86"/>
    <w:family w:val="auto"/>
    <w:pitch w:val="default"/>
    <w:sig w:usb0="00000000" w:usb1="00000000" w:usb2="00000000" w:usb3="00000000" w:csb0="00040000" w:csb1="00000000"/>
  </w:font>
  <w:font w:name="孙过庭草体测试版">
    <w:altName w:val="宋体"/>
    <w:panose1 w:val="02010601030101010101"/>
    <w:charset w:val="86"/>
    <w:family w:val="auto"/>
    <w:pitch w:val="default"/>
    <w:sig w:usb0="00000000" w:usb1="00000000" w:usb2="00000000" w:usb3="00000000" w:csb0="00040000" w:csb1="00000000"/>
  </w:font>
  <w:font w:name="微软简中圆">
    <w:altName w:val="Segoe Print"/>
    <w:panose1 w:val="00000000000000000000"/>
    <w:charset w:val="00"/>
    <w:family w:val="auto"/>
    <w:pitch w:val="default"/>
    <w:sig w:usb0="00000000" w:usb1="00000000" w:usb2="00000000" w:usb3="00000000" w:csb0="00000000" w:csb1="00000000"/>
  </w:font>
  <w:font w:name="方正新报宋_GBK">
    <w:altName w:val="宋体"/>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Webdings">
    <w:panose1 w:val="05030102010509060703"/>
    <w:charset w:val="00"/>
    <w:family w:val="auto"/>
    <w:pitch w:val="default"/>
    <w:sig w:usb0="00000000" w:usb1="00000000" w:usb2="00000000" w:usb3="00000000" w:csb0="80000000" w:csb1="00000000"/>
  </w:font>
  <w:font w:name="Vrinda">
    <w:panose1 w:val="020B0502040204020203"/>
    <w:charset w:val="00"/>
    <w:family w:val="auto"/>
    <w:pitch w:val="default"/>
    <w:sig w:usb0="0001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ypoUpright BT">
    <w:panose1 w:val="03020702030807050705"/>
    <w:charset w:val="00"/>
    <w:family w:val="auto"/>
    <w:pitch w:val="default"/>
    <w:sig w:usb0="800000AF" w:usb1="1000204A" w:usb2="00000000" w:usb3="00000000" w:csb0="0000001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叶根友钢笔行书升级版">
    <w:altName w:val="宋体"/>
    <w:panose1 w:val="02010601030101010101"/>
    <w:charset w:val="86"/>
    <w:family w:val="auto"/>
    <w:pitch w:val="default"/>
    <w:sig w:usb0="00000000" w:usb1="00000000" w:usb2="00000000" w:usb3="00000000" w:csb0="00040000" w:csb1="00000000"/>
  </w:font>
  <w:font w:name="叶根友非主流手写08">
    <w:altName w:val="宋体"/>
    <w:panose1 w:val="02010601030101010101"/>
    <w:charset w:val="86"/>
    <w:family w:val="auto"/>
    <w:pitch w:val="default"/>
    <w:sig w:usb0="00000000" w:usb1="00000000" w:usb2="00000000" w:usb3="00000000" w:csb0="00040000" w:csb1="00000000"/>
  </w:font>
  <w:font w:name="叶根友风帆特色">
    <w:altName w:val="宋体"/>
    <w:panose1 w:val="02010601030101010101"/>
    <w:charset w:val="86"/>
    <w:family w:val="auto"/>
    <w:pitch w:val="default"/>
    <w:sig w:usb0="00000000" w:usb1="00000000" w:usb2="00000000" w:usb3="00000000" w:csb0="00040000" w:csb1="00000000"/>
  </w:font>
  <w:font w:name="张海山锐线体简">
    <w:altName w:val="宋体"/>
    <w:panose1 w:val="02000000000000000000"/>
    <w:charset w:val="86"/>
    <w:family w:val="auto"/>
    <w:pitch w:val="default"/>
    <w:sig w:usb0="00000000" w:usb1="00000000" w:usb2="00000000" w:usb3="00000000" w:csb0="00040000" w:csb1="00000000"/>
  </w:font>
  <w:font w:name="微软简仿宋">
    <w:altName w:val="仿宋"/>
    <w:panose1 w:val="00000000000000000000"/>
    <w:charset w:val="00"/>
    <w:family w:val="auto"/>
    <w:pitch w:val="default"/>
    <w:sig w:usb0="00000000" w:usb1="00000000" w:usb2="00000000" w:usb3="00000000" w:csb0="00000000" w:csb1="00000000"/>
  </w:font>
  <w:font w:name="微软简标宋">
    <w:altName w:val="宋体"/>
    <w:panose1 w:val="00000000000000000000"/>
    <w:charset w:val="00"/>
    <w:family w:val="auto"/>
    <w:pitch w:val="default"/>
    <w:sig w:usb0="00000000" w:usb1="00000000" w:usb2="00000000" w:usb3="00000000" w:csb0="00000000" w:csb1="00000000"/>
  </w:font>
  <w:font w:name="张海山锐谐体">
    <w:altName w:val="宋体"/>
    <w:panose1 w:val="02000000000000000000"/>
    <w:charset w:val="86"/>
    <w:family w:val="auto"/>
    <w:pitch w:val="default"/>
    <w:sig w:usb0="00000000" w:usb1="00000000" w:usb2="00000000" w:usb3="00000000" w:csb0="00040000" w:csb1="00000000"/>
  </w:font>
  <w:font w:name="微软繁宋体">
    <w:altName w:val="宋体"/>
    <w:panose1 w:val="00000000000000000000"/>
    <w:charset w:val="00"/>
    <w:family w:val="auto"/>
    <w:pitch w:val="default"/>
    <w:sig w:usb0="00000000" w:usb1="00000000" w:usb2="00000000" w:usb3="00000000" w:csb0="00000000" w:csb1="00000000"/>
  </w:font>
  <w:font w:name="微软繁细圆">
    <w:altName w:val="Segoe Print"/>
    <w:panose1 w:val="00000000000000000000"/>
    <w:charset w:val="00"/>
    <w:family w:val="auto"/>
    <w:pitch w:val="default"/>
    <w:sig w:usb0="00000000" w:usb1="00000000" w:usb2="00000000" w:usb3="00000000" w:csb0="00000000" w:csb1="00000000"/>
  </w:font>
  <w:font w:name="微软繁综艺">
    <w:altName w:val="Segoe Print"/>
    <w:panose1 w:val="00000000000000000000"/>
    <w:charset w:val="00"/>
    <w:family w:val="auto"/>
    <w:pitch w:val="default"/>
    <w:sig w:usb0="00000000" w:usb1="00000000" w:usb2="00000000" w:usb3="00000000" w:csb0="00000000" w:csb1="00000000"/>
  </w:font>
  <w:font w:name="微软繁超黑">
    <w:altName w:val="黑体"/>
    <w:panose1 w:val="00000000000000000000"/>
    <w:charset w:val="00"/>
    <w:family w:val="auto"/>
    <w:pitch w:val="default"/>
    <w:sig w:usb0="00000000" w:usb1="00000000" w:usb2="00000000" w:usb3="00000000" w:csb0="00000000" w:csb1="00000000"/>
  </w:font>
  <w:font w:name="微软繁隶书">
    <w:altName w:val="隶书"/>
    <w:panose1 w:val="00000000000000000000"/>
    <w:charset w:val="00"/>
    <w:family w:val="auto"/>
    <w:pitch w:val="default"/>
    <w:sig w:usb0="00000000" w:usb1="00000000" w:usb2="00000000" w:usb3="00000000" w:csb0="00000000" w:csb1="00000000"/>
  </w:font>
  <w:font w:name="微软繁魏碑">
    <w:altName w:val="Segoe Print"/>
    <w:panose1 w:val="00000000000000000000"/>
    <w:charset w:val="00"/>
    <w:family w:val="auto"/>
    <w:pitch w:val="default"/>
    <w:sig w:usb0="00000000" w:usb1="00000000" w:usb2="00000000" w:usb3="00000000" w:csb0="00000000" w:csb1="00000000"/>
  </w:font>
  <w:font w:name="微软繁黑体">
    <w:altName w:val="黑体"/>
    <w:panose1 w:val="00000000000000000000"/>
    <w:charset w:val="00"/>
    <w:family w:val="auto"/>
    <w:pitch w:val="default"/>
    <w:sig w:usb0="00000000" w:usb1="00000000" w:usb2="00000000" w:usb3="00000000" w:csb0="00000000" w:csb1="00000000"/>
  </w:font>
  <w:font w:name="文鼎中特廣告體">
    <w:altName w:val="PMingLiU-ExtB"/>
    <w:panose1 w:val="02010609010101010101"/>
    <w:charset w:val="88"/>
    <w:family w:val="auto"/>
    <w:pitch w:val="default"/>
    <w:sig w:usb0="00000000" w:usb1="00000000" w:usb2="00000000" w:usb3="00000000" w:csb0="00100000" w:csb1="00000000"/>
  </w:font>
  <w:font w:name="文鼎中粗隸">
    <w:altName w:val="Segoe Print"/>
    <w:panose1 w:val="02010609010101010101"/>
    <w:charset w:val="00"/>
    <w:family w:val="auto"/>
    <w:pitch w:val="default"/>
    <w:sig w:usb0="00000000" w:usb1="00000000" w:usb2="00000000" w:usb3="00000000" w:csb0="00000000" w:csb1="00000000"/>
  </w:font>
  <w:font w:name="文鼎中隸">
    <w:altName w:val="Arial Unicode MS"/>
    <w:panose1 w:val="02010609010101010101"/>
    <w:charset w:val="00"/>
    <w:family w:val="auto"/>
    <w:pitch w:val="default"/>
    <w:sig w:usb0="00000000" w:usb1="00000000" w:usb2="00000000" w:usb3="00000000" w:csb0="00000000" w:csb1="00000000"/>
  </w:font>
  <w:font w:name="方正魏碑繁体">
    <w:altName w:val="宋体"/>
    <w:panose1 w:val="02010601030101010101"/>
    <w:charset w:val="86"/>
    <w:family w:val="auto"/>
    <w:pitch w:val="default"/>
    <w:sig w:usb0="00000000" w:usb1="00000000" w:usb2="00000000" w:usb3="00000000" w:csb0="00040000" w:csb1="00000000"/>
  </w:font>
  <w:font w:name="陈继世-行楷简体">
    <w:altName w:val="宋体"/>
    <w:panose1 w:val="02010601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叶根友非主流手">
    <w:altName w:val="宋体"/>
    <w:panose1 w:val="02010601030101010101"/>
    <w:charset w:val="86"/>
    <w:family w:val="auto"/>
    <w:pitch w:val="default"/>
    <w:sig w:usb0="00000000" w:usb1="00000000" w:usb2="00000000" w:usb3="00000000" w:csb0="00040000" w:csb1="00000000"/>
  </w:font>
  <w:font w:name="叶根友风帆特色08">
    <w:altName w:val="宋体"/>
    <w:panose1 w:val="02010601030101010101"/>
    <w:charset w:val="86"/>
    <w:family w:val="auto"/>
    <w:pitch w:val="default"/>
    <w:sig w:usb0="00000000" w:usb1="00000000" w:usb2="00000000" w:usb3="00000000" w:csb0="00040000" w:csb1="00000000"/>
  </w:font>
  <w:font w:name="WC Mano Negra Bta">
    <w:altName w:val="Humnst777 Cn BT"/>
    <w:panose1 w:val="02000506000000020004"/>
    <w:charset w:val="00"/>
    <w:family w:val="auto"/>
    <w:pitch w:val="default"/>
    <w:sig w:usb0="00000000" w:usb1="00000000" w:usb2="00000000" w:usb3="00000000" w:csb0="20000111" w:csb1="00000000"/>
  </w:font>
  <w:font w:name="Segoe Print">
    <w:panose1 w:val="02000600000000000000"/>
    <w:charset w:val="00"/>
    <w:family w:val="auto"/>
    <w:pitch w:val="default"/>
    <w:sig w:usb0="0000028F" w:usb1="00000000" w:usb2="00000000" w:usb3="00000000" w:csb0="2000009F" w:csb1="47010000"/>
  </w:font>
  <w:font w:name="TWINPINES">
    <w:altName w:val="Swis721 Lt BT"/>
    <w:panose1 w:val="02000400000000000000"/>
    <w:charset w:val="00"/>
    <w:family w:val="auto"/>
    <w:pitch w:val="default"/>
    <w:sig w:usb0="00000000" w:usb1="00000000" w:usb2="14000000" w:usb3="00000000" w:csb0="00000001" w:csb1="00000000"/>
  </w:font>
  <w:font w:name="Kontrapunkt Bold">
    <w:altName w:val="Tw Cen MT Condensed Extra Bold"/>
    <w:panose1 w:val="02000803000000000000"/>
    <w:charset w:val="00"/>
    <w:family w:val="auto"/>
    <w:pitch w:val="default"/>
    <w:sig w:usb0="00000000" w:usb1="00000000" w:usb2="00000000" w:usb3="00000000" w:csb0="20000001" w:csb1="00D40000"/>
  </w:font>
  <w:font w:name="SilkRoad">
    <w:altName w:val="Vrinda"/>
    <w:panose1 w:val="02000500000000000000"/>
    <w:charset w:val="00"/>
    <w:family w:val="auto"/>
    <w:pitch w:val="default"/>
    <w:sig w:usb0="00000000" w:usb1="00000000" w:usb2="00000000" w:usb3="00000000" w:csb0="20000111" w:csb1="41000000"/>
  </w:font>
  <w:font w:name="Modern Curve">
    <w:altName w:val="Vivaldi"/>
    <w:panose1 w:val="03000600000000000000"/>
    <w:charset w:val="00"/>
    <w:family w:val="auto"/>
    <w:pitch w:val="default"/>
    <w:sig w:usb0="00000000" w:usb1="00000000" w:usb2="00000000" w:usb3="00000000" w:csb0="20000001" w:csb1="00000000"/>
  </w:font>
  <w:font w:name="北師大說文小篆">
    <w:altName w:val="Segoe Print"/>
    <w:panose1 w:val="02010609000101010101"/>
    <w:charset w:val="00"/>
    <w:family w:val="auto"/>
    <w:pitch w:val="default"/>
    <w:sig w:usb0="00000000" w:usb1="00000000" w:usb2="00000000" w:usb3="00000000" w:csb0="00000000" w:csb1="00000000"/>
  </w:font>
  <w:font w:name="Dutch801 XBd BT">
    <w:altName w:val="Segoe Print"/>
    <w:panose1 w:val="02020903060505020304"/>
    <w:charset w:val="00"/>
    <w:family w:val="auto"/>
    <w:pitch w:val="default"/>
    <w:sig w:usb0="00000000" w:usb1="00000000" w:usb2="00000000" w:usb3="00000000" w:csb0="00000000" w:csb1="00000000"/>
  </w:font>
  <w:font w:name="Sylfaen">
    <w:panose1 w:val="010A0502050306030303"/>
    <w:charset w:val="00"/>
    <w:family w:val="auto"/>
    <w:pitch w:val="default"/>
    <w:sig w:usb0="04000687" w:usb1="00000000" w:usb2="00000000" w:usb3="00000000" w:csb0="2000009F" w:csb1="00000000"/>
  </w:font>
  <w:font w:name="方正行楷简体">
    <w:altName w:val="Arial Unicode MS"/>
    <w:panose1 w:val="02010601030101010101"/>
    <w:charset w:val="86"/>
    <w:family w:val="auto"/>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Swis721 Lt BT">
    <w:panose1 w:val="020B0403020202020204"/>
    <w:charset w:val="00"/>
    <w:family w:val="auto"/>
    <w:pitch w:val="default"/>
    <w:sig w:usb0="800000AF" w:usb1="1000204A" w:usb2="00000000" w:usb3="00000000" w:csb0="00000011" w:csb1="00000000"/>
  </w:font>
  <w:font w:name="Tw Cen MT Condensed Extra Bold">
    <w:panose1 w:val="020B0803020202020204"/>
    <w:charset w:val="00"/>
    <w:family w:val="auto"/>
    <w:pitch w:val="default"/>
    <w:sig w:usb0="00000003" w:usb1="00000000" w:usb2="00000000" w:usb3="00000000" w:csb0="20000003" w:csb1="00000000"/>
  </w:font>
  <w:font w:name="Vivaldi">
    <w:panose1 w:val="0302060205050609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4</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center"/>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A15C2"/>
    <w:rsid w:val="04C95949"/>
    <w:rsid w:val="067C426F"/>
    <w:rsid w:val="11BB3EFF"/>
    <w:rsid w:val="1AD81D39"/>
    <w:rsid w:val="1BF572A2"/>
    <w:rsid w:val="1C4527EB"/>
    <w:rsid w:val="1E670C9E"/>
    <w:rsid w:val="23E11DEC"/>
    <w:rsid w:val="262A5E28"/>
    <w:rsid w:val="33486D40"/>
    <w:rsid w:val="33E47DBA"/>
    <w:rsid w:val="36E32295"/>
    <w:rsid w:val="3D5035D9"/>
    <w:rsid w:val="3F003D18"/>
    <w:rsid w:val="45091EC2"/>
    <w:rsid w:val="45CB4485"/>
    <w:rsid w:val="485811EC"/>
    <w:rsid w:val="4A4F264E"/>
    <w:rsid w:val="4B902B2E"/>
    <w:rsid w:val="4CEC71F7"/>
    <w:rsid w:val="4DA554B2"/>
    <w:rsid w:val="50CC6810"/>
    <w:rsid w:val="53893FB1"/>
    <w:rsid w:val="55DE005D"/>
    <w:rsid w:val="5B0076CE"/>
    <w:rsid w:val="5B99773A"/>
    <w:rsid w:val="62631E42"/>
    <w:rsid w:val="64361172"/>
    <w:rsid w:val="660A15C2"/>
    <w:rsid w:val="69E2325B"/>
    <w:rsid w:val="6AE728C2"/>
    <w:rsid w:val="6BBF6270"/>
    <w:rsid w:val="6BCB65B8"/>
    <w:rsid w:val="6DB31C69"/>
    <w:rsid w:val="732C4A6A"/>
    <w:rsid w:val="7A3A747C"/>
    <w:rsid w:val="7F0B022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PMingLiU" w:hAnsi="PMingLiU" w:eastAsia="PMingLiU" w:cs="PMingLiU"/>
      <w:b/>
      <w:bCs/>
      <w:kern w:val="36"/>
      <w:sz w:val="48"/>
      <w:szCs w:val="48"/>
      <w:lang w:eastAsia="zh-TW"/>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character" w:styleId="8">
    <w:name w:val="Hyperlink"/>
    <w:qFormat/>
    <w:uiPriority w:val="0"/>
    <w:rPr>
      <w:color w:val="000000"/>
      <w:u w:val="none"/>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2484</Words>
  <Characters>2588</Characters>
  <Lines>0</Lines>
  <Paragraphs>0</Paragraphs>
  <ScaleCrop>false</ScaleCrop>
  <LinksUpToDate>false</LinksUpToDate>
  <CharactersWithSpaces>2621</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2017-01-20T01:50:00Z</dcterms:created>
  <dc:creator>Administrator</dc:creator>
  <cp:lastModifiedBy>Administrator</cp:lastModifiedBy>
  <dcterms:modified xsi:type="dcterms:W3CDTF">2017-09-11T01:09:40Z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