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95C" w:rsidRPr="00771236" w:rsidRDefault="009A495C" w:rsidP="00771236">
      <w:r w:rsidRPr="00771236">
        <w:rPr>
          <w:rFonts w:hint="eastAsia"/>
        </w:rPr>
        <w:t>专业代码：</w:t>
      </w:r>
      <w:r w:rsidRPr="00771236">
        <w:t xml:space="preserve"> </w:t>
      </w:r>
      <w:r>
        <w:rPr>
          <w:color w:val="000000"/>
          <w:sz w:val="18"/>
          <w:szCs w:val="18"/>
        </w:rPr>
        <w:t>120200</w:t>
      </w:r>
      <w:r w:rsidRPr="00771236">
        <w:t xml:space="preserve">     </w:t>
      </w:r>
      <w:r w:rsidRPr="00771236">
        <w:rPr>
          <w:rFonts w:hint="eastAsia"/>
        </w:rPr>
        <w:t>专业名称：</w:t>
      </w:r>
      <w:r>
        <w:rPr>
          <w:rFonts w:hint="eastAsia"/>
        </w:rPr>
        <w:t>工商管理</w:t>
      </w:r>
      <w:r>
        <w:t xml:space="preserve">    </w:t>
      </w:r>
      <w:r w:rsidRPr="00771236">
        <w:t xml:space="preserve">  </w:t>
      </w:r>
      <w:r w:rsidRPr="00771236">
        <w:rPr>
          <w:rFonts w:hint="eastAsia"/>
        </w:rPr>
        <w:t>学制：</w:t>
      </w:r>
      <w:r>
        <w:t>3</w:t>
      </w:r>
      <w:r>
        <w:rPr>
          <w:rFonts w:hint="eastAsia"/>
        </w:rPr>
        <w:t>年</w:t>
      </w:r>
      <w:r w:rsidRPr="00771236">
        <w:t xml:space="preserve">  </w:t>
      </w:r>
      <w:r>
        <w:t xml:space="preserve"> </w:t>
      </w:r>
      <w:r w:rsidRPr="00771236">
        <w:t xml:space="preserve"> </w:t>
      </w:r>
      <w:r w:rsidRPr="00771236">
        <w:rPr>
          <w:rFonts w:hint="eastAsia"/>
        </w:rPr>
        <w:t>所授学位：</w:t>
      </w:r>
      <w:r>
        <w:rPr>
          <w:rFonts w:hint="eastAsia"/>
        </w:rPr>
        <w:t>管理学硕士</w:t>
      </w:r>
    </w:p>
    <w:tbl>
      <w:tblPr>
        <w:tblW w:w="91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7710"/>
      </w:tblGrid>
      <w:tr w:rsidR="009A495C" w:rsidRPr="00413AEA" w:rsidTr="00D57D29">
        <w:trPr>
          <w:trHeight w:val="312"/>
        </w:trPr>
        <w:tc>
          <w:tcPr>
            <w:tcW w:w="1418" w:type="dxa"/>
          </w:tcPr>
          <w:p w:rsidR="009A495C" w:rsidRPr="00413AEA" w:rsidRDefault="009A495C" w:rsidP="00771236">
            <w:r w:rsidRPr="00413AEA">
              <w:rPr>
                <w:rFonts w:hint="eastAsia"/>
              </w:rPr>
              <w:t>培养目标</w:t>
            </w:r>
          </w:p>
        </w:tc>
        <w:tc>
          <w:tcPr>
            <w:tcW w:w="7710" w:type="dxa"/>
          </w:tcPr>
          <w:p w:rsidR="009A495C" w:rsidRPr="00413AEA" w:rsidRDefault="009A495C" w:rsidP="00CC05EC">
            <w:r w:rsidRPr="00413AEA">
              <w:rPr>
                <w:rFonts w:hint="eastAsia"/>
              </w:rPr>
              <w:t>本专业旨在培养我国经济社会发展需要的高级工商管理专业人才。学位获得者具有扎实的现代管理理论基础，能熟练应用现代管理研究方法与技术研究解决管理现实问题，可胜任一定要求的现代企业管理理论研究、各类工商企业的管理实务工作。</w:t>
            </w:r>
          </w:p>
        </w:tc>
      </w:tr>
      <w:tr w:rsidR="009A495C" w:rsidRPr="00C736B2" w:rsidTr="00D57D29">
        <w:trPr>
          <w:trHeight w:val="528"/>
        </w:trPr>
        <w:tc>
          <w:tcPr>
            <w:tcW w:w="1418" w:type="dxa"/>
          </w:tcPr>
          <w:p w:rsidR="009A495C" w:rsidRPr="00C736B2" w:rsidRDefault="009A495C" w:rsidP="00771236">
            <w:pPr>
              <w:rPr>
                <w:szCs w:val="21"/>
              </w:rPr>
            </w:pPr>
            <w:r w:rsidRPr="00C736B2">
              <w:rPr>
                <w:rFonts w:hint="eastAsia"/>
                <w:szCs w:val="21"/>
              </w:rPr>
              <w:t>学科方向</w:t>
            </w:r>
          </w:p>
        </w:tc>
        <w:tc>
          <w:tcPr>
            <w:tcW w:w="7710" w:type="dxa"/>
          </w:tcPr>
          <w:p w:rsidR="009A495C" w:rsidRPr="00C736B2" w:rsidRDefault="009A495C" w:rsidP="00CD0B52">
            <w:pPr>
              <w:rPr>
                <w:szCs w:val="21"/>
              </w:rPr>
            </w:pPr>
            <w:r w:rsidRPr="00C736B2">
              <w:rPr>
                <w:szCs w:val="21"/>
              </w:rPr>
              <w:t>1.</w:t>
            </w:r>
            <w:r w:rsidRPr="00C736B2">
              <w:rPr>
                <w:rFonts w:hint="eastAsia"/>
                <w:szCs w:val="21"/>
              </w:rPr>
              <w:t>企业管理</w:t>
            </w:r>
          </w:p>
          <w:p w:rsidR="009A495C" w:rsidRPr="00C736B2" w:rsidRDefault="009A495C" w:rsidP="00CD0B52">
            <w:pPr>
              <w:rPr>
                <w:szCs w:val="21"/>
              </w:rPr>
            </w:pPr>
            <w:r w:rsidRPr="00C736B2">
              <w:rPr>
                <w:rFonts w:hint="eastAsia"/>
                <w:szCs w:val="21"/>
              </w:rPr>
              <w:t>（</w:t>
            </w:r>
            <w:r w:rsidRPr="00C736B2">
              <w:rPr>
                <w:szCs w:val="21"/>
              </w:rPr>
              <w:t>01</w:t>
            </w:r>
            <w:r w:rsidRPr="00C736B2">
              <w:rPr>
                <w:rFonts w:hint="eastAsia"/>
                <w:szCs w:val="21"/>
              </w:rPr>
              <w:t>）管理理论与企业战略管理</w:t>
            </w:r>
            <w:r w:rsidR="00C736B2">
              <w:rPr>
                <w:rFonts w:hint="eastAsia"/>
                <w:szCs w:val="21"/>
              </w:rPr>
              <w:t>:</w:t>
            </w:r>
            <w:r w:rsidRPr="00C736B2">
              <w:rPr>
                <w:rFonts w:hint="eastAsia"/>
                <w:szCs w:val="21"/>
              </w:rPr>
              <w:t>运用现代管</w:t>
            </w:r>
            <w:r w:rsidR="00C736B2" w:rsidRPr="00C736B2">
              <w:rPr>
                <w:rFonts w:hint="eastAsia"/>
                <w:szCs w:val="21"/>
              </w:rPr>
              <w:t>理及企业战略管理理论，对各类企业的战略决策与计划进行论证分析，</w:t>
            </w:r>
            <w:r w:rsidRPr="00C736B2">
              <w:rPr>
                <w:rFonts w:hint="eastAsia"/>
                <w:szCs w:val="21"/>
              </w:rPr>
              <w:t>导师有：崔世娟教授、曾宪聚副教授。</w:t>
            </w:r>
          </w:p>
          <w:p w:rsidR="009A495C" w:rsidRPr="00C736B2" w:rsidRDefault="009A495C" w:rsidP="00CD0B52">
            <w:pPr>
              <w:rPr>
                <w:szCs w:val="21"/>
              </w:rPr>
            </w:pPr>
            <w:r w:rsidRPr="00C736B2">
              <w:rPr>
                <w:rFonts w:hint="eastAsia"/>
                <w:szCs w:val="21"/>
              </w:rPr>
              <w:t>（</w:t>
            </w:r>
            <w:r w:rsidRPr="00C736B2">
              <w:rPr>
                <w:szCs w:val="21"/>
              </w:rPr>
              <w:t>02</w:t>
            </w:r>
            <w:r w:rsidRPr="00C736B2">
              <w:rPr>
                <w:rFonts w:hint="eastAsia"/>
                <w:szCs w:val="21"/>
              </w:rPr>
              <w:t>）人力资源开发与管理</w:t>
            </w:r>
            <w:r w:rsidR="00C736B2">
              <w:rPr>
                <w:rFonts w:hint="eastAsia"/>
                <w:szCs w:val="21"/>
              </w:rPr>
              <w:t>:</w:t>
            </w:r>
            <w:r w:rsidRPr="00C736B2">
              <w:rPr>
                <w:rFonts w:hint="eastAsia"/>
                <w:szCs w:val="21"/>
              </w:rPr>
              <w:t>运用现</w:t>
            </w:r>
            <w:r w:rsidR="00C736B2" w:rsidRPr="00C736B2">
              <w:rPr>
                <w:rFonts w:hint="eastAsia"/>
                <w:szCs w:val="21"/>
              </w:rPr>
              <w:t>代人力资源管理理论，研究现代企业中人力资源管理的理论和实践问题，研究城市人才发展规律、企业人力资源发展规律。</w:t>
            </w:r>
            <w:r w:rsidRPr="00C736B2">
              <w:rPr>
                <w:rFonts w:hint="eastAsia"/>
                <w:szCs w:val="21"/>
              </w:rPr>
              <w:t>导师有：刘军教授、马欣川教授、王忠副教授、苏方国副教授、蒋建武副教授、</w:t>
            </w:r>
            <w:r w:rsidR="00E153DA" w:rsidRPr="001C4728">
              <w:rPr>
                <w:rFonts w:hint="eastAsia"/>
                <w:szCs w:val="21"/>
              </w:rPr>
              <w:t>丁夏齐</w:t>
            </w:r>
            <w:r w:rsidR="00E153DA" w:rsidRPr="00210506">
              <w:rPr>
                <w:rFonts w:hint="eastAsia"/>
                <w:szCs w:val="21"/>
              </w:rPr>
              <w:t>副教授</w:t>
            </w:r>
            <w:r w:rsidR="00E153DA">
              <w:rPr>
                <w:rFonts w:hint="eastAsia"/>
                <w:szCs w:val="21"/>
              </w:rPr>
              <w:t>、</w:t>
            </w:r>
            <w:r w:rsidRPr="00C736B2">
              <w:rPr>
                <w:rFonts w:hint="eastAsia"/>
                <w:szCs w:val="21"/>
              </w:rPr>
              <w:t>丁婉玲博士。</w:t>
            </w:r>
          </w:p>
          <w:p w:rsidR="009A495C" w:rsidRPr="00C736B2" w:rsidRDefault="009A495C" w:rsidP="00CD0B52">
            <w:pPr>
              <w:rPr>
                <w:szCs w:val="21"/>
              </w:rPr>
            </w:pPr>
            <w:r w:rsidRPr="00C736B2">
              <w:rPr>
                <w:rFonts w:hint="eastAsia"/>
                <w:szCs w:val="21"/>
              </w:rPr>
              <w:t>（</w:t>
            </w:r>
            <w:r w:rsidRPr="00C736B2">
              <w:rPr>
                <w:szCs w:val="21"/>
              </w:rPr>
              <w:t>03</w:t>
            </w:r>
            <w:r w:rsidRPr="00C736B2">
              <w:rPr>
                <w:rFonts w:hint="eastAsia"/>
                <w:szCs w:val="21"/>
              </w:rPr>
              <w:t>）</w:t>
            </w:r>
            <w:r w:rsidRPr="00210506">
              <w:rPr>
                <w:rFonts w:hint="eastAsia"/>
                <w:szCs w:val="21"/>
              </w:rPr>
              <w:t>企业运营管理</w:t>
            </w:r>
            <w:r w:rsidR="00C736B2">
              <w:rPr>
                <w:rFonts w:hint="eastAsia"/>
                <w:szCs w:val="21"/>
              </w:rPr>
              <w:t>:</w:t>
            </w:r>
            <w:r w:rsidRPr="00C736B2">
              <w:rPr>
                <w:rFonts w:hint="eastAsia"/>
                <w:szCs w:val="21"/>
              </w:rPr>
              <w:t>企业运营管理方向立足于制造业和服务业，围绕企业运营中效率、质量、成本、融资等核心问题，结合现代信息技术手段，利用定量或定性方法</w:t>
            </w:r>
            <w:r w:rsidR="00C736B2" w:rsidRPr="00C736B2">
              <w:rPr>
                <w:rFonts w:hint="eastAsia"/>
                <w:szCs w:val="21"/>
              </w:rPr>
              <w:t>分析企业运营中存在的问题及瓶颈，找到存在问题的原因及表现规律。</w:t>
            </w:r>
            <w:r w:rsidRPr="00C736B2">
              <w:rPr>
                <w:rFonts w:hint="eastAsia"/>
                <w:szCs w:val="21"/>
              </w:rPr>
              <w:t>导师有：陈智民教授、周明教授、潘燕春副教授、马建华博士</w:t>
            </w:r>
            <w:r w:rsidR="00481040">
              <w:rPr>
                <w:rFonts w:hint="eastAsia"/>
                <w:szCs w:val="21"/>
              </w:rPr>
              <w:t>、杨雯博士</w:t>
            </w:r>
            <w:r w:rsidRPr="00C736B2">
              <w:rPr>
                <w:rFonts w:hint="eastAsia"/>
                <w:szCs w:val="21"/>
              </w:rPr>
              <w:t>等。</w:t>
            </w:r>
          </w:p>
          <w:p w:rsidR="009A495C" w:rsidRPr="00C736B2" w:rsidRDefault="009A495C" w:rsidP="00CD0B52">
            <w:pPr>
              <w:rPr>
                <w:szCs w:val="21"/>
              </w:rPr>
            </w:pPr>
            <w:r w:rsidRPr="00C736B2">
              <w:rPr>
                <w:rFonts w:hint="eastAsia"/>
                <w:szCs w:val="21"/>
              </w:rPr>
              <w:t>（</w:t>
            </w:r>
            <w:r w:rsidRPr="00C736B2">
              <w:rPr>
                <w:szCs w:val="21"/>
              </w:rPr>
              <w:t>04</w:t>
            </w:r>
            <w:r w:rsidRPr="00C736B2">
              <w:rPr>
                <w:rFonts w:hint="eastAsia"/>
                <w:szCs w:val="21"/>
              </w:rPr>
              <w:t>）市场营销</w:t>
            </w:r>
            <w:r w:rsidR="00C736B2">
              <w:rPr>
                <w:rFonts w:hint="eastAsia"/>
                <w:szCs w:val="21"/>
              </w:rPr>
              <w:t>:</w:t>
            </w:r>
            <w:r w:rsidRPr="00C736B2">
              <w:rPr>
                <w:rFonts w:hint="eastAsia"/>
                <w:szCs w:val="21"/>
              </w:rPr>
              <w:t>运用定性定量结合的方法（如调查法、实验法、案例法等）研究品牌管理</w:t>
            </w:r>
            <w:r w:rsidR="00C736B2">
              <w:rPr>
                <w:rFonts w:hint="eastAsia"/>
                <w:szCs w:val="21"/>
              </w:rPr>
              <w:t>、消费者行为、服务营销、网络营销等市场营销领域的理论与实践问题</w:t>
            </w:r>
            <w:r w:rsidR="00C736B2" w:rsidRPr="00C736B2">
              <w:rPr>
                <w:rFonts w:hint="eastAsia"/>
                <w:szCs w:val="21"/>
              </w:rPr>
              <w:t>。</w:t>
            </w:r>
            <w:r w:rsidRPr="00C736B2">
              <w:rPr>
                <w:rFonts w:hint="eastAsia"/>
                <w:szCs w:val="21"/>
              </w:rPr>
              <w:t>导师有：周志民教授、刘世雄教授、涂荣庭副教授、贺和平副教授、刘雁妮</w:t>
            </w:r>
            <w:r w:rsidRPr="00210506">
              <w:rPr>
                <w:rFonts w:hint="eastAsia"/>
                <w:szCs w:val="21"/>
              </w:rPr>
              <w:t>博士</w:t>
            </w:r>
            <w:r w:rsidRPr="00C736B2">
              <w:rPr>
                <w:rFonts w:hint="eastAsia"/>
                <w:szCs w:val="21"/>
              </w:rPr>
              <w:t>、韦夏博士、</w:t>
            </w:r>
            <w:r w:rsidR="00E44E44">
              <w:rPr>
                <w:rFonts w:hint="eastAsia"/>
                <w:szCs w:val="21"/>
              </w:rPr>
              <w:t>陈星宇</w:t>
            </w:r>
            <w:r w:rsidRPr="00C736B2">
              <w:rPr>
                <w:rFonts w:hint="eastAsia"/>
                <w:szCs w:val="21"/>
              </w:rPr>
              <w:t>博士</w:t>
            </w:r>
            <w:r w:rsidR="00033066">
              <w:rPr>
                <w:rFonts w:hint="eastAsia"/>
                <w:szCs w:val="21"/>
              </w:rPr>
              <w:t>、张宁博士</w:t>
            </w:r>
            <w:r w:rsidRPr="00C736B2">
              <w:rPr>
                <w:rFonts w:hint="eastAsia"/>
                <w:szCs w:val="21"/>
              </w:rPr>
              <w:t>。</w:t>
            </w:r>
          </w:p>
          <w:p w:rsidR="009A495C" w:rsidRPr="00C736B2" w:rsidRDefault="009A495C" w:rsidP="00CD0B52">
            <w:pPr>
              <w:rPr>
                <w:szCs w:val="21"/>
              </w:rPr>
            </w:pPr>
            <w:r w:rsidRPr="00C736B2">
              <w:rPr>
                <w:szCs w:val="21"/>
              </w:rPr>
              <w:t>2</w:t>
            </w:r>
            <w:r w:rsidRPr="00C736B2">
              <w:rPr>
                <w:rFonts w:hint="eastAsia"/>
                <w:szCs w:val="21"/>
              </w:rPr>
              <w:t>．技术经济及管理</w:t>
            </w:r>
          </w:p>
          <w:p w:rsidR="009A495C" w:rsidRPr="00C736B2" w:rsidRDefault="009A495C" w:rsidP="00CD0B52">
            <w:pPr>
              <w:rPr>
                <w:szCs w:val="21"/>
              </w:rPr>
            </w:pPr>
            <w:r w:rsidRPr="00C736B2">
              <w:rPr>
                <w:rFonts w:hint="eastAsia"/>
                <w:szCs w:val="21"/>
              </w:rPr>
              <w:t>（</w:t>
            </w:r>
            <w:r w:rsidRPr="00C736B2">
              <w:rPr>
                <w:szCs w:val="21"/>
              </w:rPr>
              <w:t>01</w:t>
            </w:r>
            <w:r w:rsidRPr="00C736B2">
              <w:rPr>
                <w:rFonts w:hint="eastAsia"/>
                <w:szCs w:val="21"/>
              </w:rPr>
              <w:t>）投融资与风险管理：运用经济学、技术经济学、数理经济等理论方法对投资和融资中的效用、定价及风险进行评价，为投资决策提供理想方案。导师有：韩终雪教授</w:t>
            </w:r>
            <w:r w:rsidR="001E46EF">
              <w:rPr>
                <w:rFonts w:hint="eastAsia"/>
                <w:szCs w:val="21"/>
              </w:rPr>
              <w:t>、</w:t>
            </w:r>
            <w:r w:rsidRPr="00C736B2">
              <w:rPr>
                <w:rFonts w:hint="eastAsia"/>
                <w:szCs w:val="21"/>
              </w:rPr>
              <w:t>陈雪博士。</w:t>
            </w:r>
          </w:p>
          <w:p w:rsidR="009A495C" w:rsidRPr="00C736B2" w:rsidRDefault="009A495C" w:rsidP="00CD0B52">
            <w:pPr>
              <w:rPr>
                <w:szCs w:val="21"/>
              </w:rPr>
            </w:pPr>
            <w:r w:rsidRPr="00C736B2">
              <w:rPr>
                <w:rFonts w:hint="eastAsia"/>
                <w:szCs w:val="21"/>
              </w:rPr>
              <w:t>（</w:t>
            </w:r>
            <w:r w:rsidRPr="00C736B2">
              <w:rPr>
                <w:szCs w:val="21"/>
              </w:rPr>
              <w:t>02</w:t>
            </w:r>
            <w:r w:rsidRPr="00C736B2">
              <w:rPr>
                <w:rFonts w:hint="eastAsia"/>
                <w:szCs w:val="21"/>
              </w:rPr>
              <w:t>）项目评价与商务智能：在经济和管理学理论分析的基础上，应用综合的数理工具对项目进行科学评价，</w:t>
            </w:r>
            <w:proofErr w:type="gramStart"/>
            <w:r w:rsidRPr="00C736B2">
              <w:rPr>
                <w:rFonts w:hint="eastAsia"/>
                <w:szCs w:val="21"/>
              </w:rPr>
              <w:t>本方向</w:t>
            </w:r>
            <w:proofErr w:type="gramEnd"/>
            <w:r w:rsidRPr="00C736B2">
              <w:rPr>
                <w:rFonts w:hint="eastAsia"/>
                <w:szCs w:val="21"/>
              </w:rPr>
              <w:t>即有理论分析又有方法的比较研究。商务智能的研究主要聚焦于商务系统仿真和智能系统的开发方面。导师有：李彤教授。</w:t>
            </w:r>
          </w:p>
          <w:p w:rsidR="009A495C" w:rsidRPr="00C736B2" w:rsidRDefault="009A495C" w:rsidP="00CD0B52">
            <w:pPr>
              <w:rPr>
                <w:szCs w:val="21"/>
              </w:rPr>
            </w:pPr>
            <w:r w:rsidRPr="00C736B2">
              <w:rPr>
                <w:rFonts w:hint="eastAsia"/>
                <w:szCs w:val="21"/>
              </w:rPr>
              <w:t>（</w:t>
            </w:r>
            <w:r w:rsidRPr="00C736B2">
              <w:rPr>
                <w:szCs w:val="21"/>
              </w:rPr>
              <w:t>03</w:t>
            </w:r>
            <w:r w:rsidRPr="00C736B2">
              <w:rPr>
                <w:rFonts w:hint="eastAsia"/>
                <w:szCs w:val="21"/>
              </w:rPr>
              <w:t>）高新技术产业化及企业技术创新：以技术经济、产业经济、技术</w:t>
            </w:r>
            <w:proofErr w:type="gramStart"/>
            <w:r w:rsidRPr="00C736B2">
              <w:rPr>
                <w:rFonts w:hint="eastAsia"/>
                <w:szCs w:val="21"/>
              </w:rPr>
              <w:t>创新学</w:t>
            </w:r>
            <w:proofErr w:type="gramEnd"/>
            <w:r w:rsidRPr="00C736B2">
              <w:rPr>
                <w:rFonts w:hint="eastAsia"/>
                <w:szCs w:val="21"/>
              </w:rPr>
              <w:t>等学科为基础，重点研究高新技术产业化进程及企业技术</w:t>
            </w:r>
            <w:proofErr w:type="gramStart"/>
            <w:r w:rsidRPr="00C736B2">
              <w:rPr>
                <w:rFonts w:hint="eastAsia"/>
                <w:szCs w:val="21"/>
              </w:rPr>
              <w:t>创新间</w:t>
            </w:r>
            <w:proofErr w:type="gramEnd"/>
            <w:r w:rsidRPr="00C736B2">
              <w:rPr>
                <w:rFonts w:hint="eastAsia"/>
                <w:szCs w:val="21"/>
              </w:rPr>
              <w:t>的规律。导师有</w:t>
            </w:r>
            <w:r w:rsidRPr="00C736B2">
              <w:rPr>
                <w:szCs w:val="21"/>
              </w:rPr>
              <w:t>:</w:t>
            </w:r>
            <w:r w:rsidRPr="00C736B2">
              <w:rPr>
                <w:rFonts w:hint="eastAsia"/>
                <w:szCs w:val="21"/>
              </w:rPr>
              <w:t>初大智副教授、陈艳艳副教授</w:t>
            </w:r>
            <w:bookmarkStart w:id="0" w:name="_GoBack"/>
            <w:bookmarkEnd w:id="0"/>
            <w:r w:rsidRPr="00C736B2">
              <w:rPr>
                <w:rFonts w:hint="eastAsia"/>
                <w:szCs w:val="21"/>
              </w:rPr>
              <w:t>。</w:t>
            </w:r>
          </w:p>
          <w:p w:rsidR="009A495C" w:rsidRPr="00C736B2" w:rsidRDefault="009A495C" w:rsidP="00CD0B52">
            <w:pPr>
              <w:rPr>
                <w:szCs w:val="21"/>
              </w:rPr>
            </w:pPr>
            <w:r w:rsidRPr="00C736B2">
              <w:rPr>
                <w:szCs w:val="21"/>
              </w:rPr>
              <w:t>3.</w:t>
            </w:r>
            <w:r w:rsidRPr="00C736B2">
              <w:rPr>
                <w:rFonts w:hint="eastAsia"/>
                <w:szCs w:val="21"/>
              </w:rPr>
              <w:t>旅游管理</w:t>
            </w:r>
          </w:p>
          <w:p w:rsidR="009A495C" w:rsidRPr="00C736B2" w:rsidRDefault="009A495C" w:rsidP="00CD0B52">
            <w:pPr>
              <w:rPr>
                <w:szCs w:val="21"/>
              </w:rPr>
            </w:pPr>
            <w:r w:rsidRPr="00C736B2">
              <w:rPr>
                <w:rFonts w:hint="eastAsia"/>
                <w:szCs w:val="21"/>
              </w:rPr>
              <w:t>（</w:t>
            </w:r>
            <w:r w:rsidRPr="00C736B2">
              <w:rPr>
                <w:szCs w:val="21"/>
              </w:rPr>
              <w:t>01</w:t>
            </w:r>
            <w:r w:rsidRPr="00C736B2">
              <w:rPr>
                <w:rFonts w:hint="eastAsia"/>
                <w:szCs w:val="21"/>
              </w:rPr>
              <w:t>）旅游企业管理</w:t>
            </w:r>
            <w:r w:rsidR="00C736B2">
              <w:rPr>
                <w:rFonts w:hint="eastAsia"/>
                <w:szCs w:val="21"/>
              </w:rPr>
              <w:t>:</w:t>
            </w:r>
            <w:r w:rsidRPr="00C736B2">
              <w:rPr>
                <w:rFonts w:hint="eastAsia"/>
                <w:szCs w:val="21"/>
              </w:rPr>
              <w:t>旅游企业管理方</w:t>
            </w:r>
            <w:r w:rsidR="00C736B2" w:rsidRPr="00C736B2">
              <w:rPr>
                <w:rFonts w:hint="eastAsia"/>
                <w:szCs w:val="21"/>
              </w:rPr>
              <w:t>向从旅游服务企业的特点出发，研究旅游企业管理理论、方法及其应用。</w:t>
            </w:r>
            <w:r w:rsidR="00E93A44">
              <w:rPr>
                <w:rFonts w:hint="eastAsia"/>
                <w:szCs w:val="21"/>
              </w:rPr>
              <w:t>导师有杨益副教授、张多中副教授</w:t>
            </w:r>
            <w:r w:rsidRPr="00C736B2">
              <w:rPr>
                <w:rFonts w:hint="eastAsia"/>
                <w:szCs w:val="21"/>
              </w:rPr>
              <w:t>。</w:t>
            </w:r>
          </w:p>
          <w:p w:rsidR="009A495C" w:rsidRPr="00C736B2" w:rsidRDefault="009A495C" w:rsidP="00C736B2">
            <w:pPr>
              <w:rPr>
                <w:szCs w:val="21"/>
              </w:rPr>
            </w:pPr>
            <w:r w:rsidRPr="00C736B2">
              <w:rPr>
                <w:rFonts w:hint="eastAsia"/>
                <w:szCs w:val="21"/>
              </w:rPr>
              <w:t>（</w:t>
            </w:r>
            <w:r w:rsidRPr="00C736B2">
              <w:rPr>
                <w:szCs w:val="21"/>
              </w:rPr>
              <w:t>02</w:t>
            </w:r>
            <w:r w:rsidRPr="00C736B2">
              <w:rPr>
                <w:rFonts w:hint="eastAsia"/>
                <w:szCs w:val="21"/>
              </w:rPr>
              <w:t>）旅游规划</w:t>
            </w:r>
            <w:r w:rsidR="00C736B2">
              <w:rPr>
                <w:rFonts w:hint="eastAsia"/>
                <w:szCs w:val="21"/>
              </w:rPr>
              <w:t>:</w:t>
            </w:r>
            <w:r w:rsidRPr="00C736B2">
              <w:rPr>
                <w:rFonts w:hint="eastAsia"/>
                <w:szCs w:val="21"/>
              </w:rPr>
              <w:t>主要研究旅游规划的一般理论和实践模式，包括旅游规划的基本原则、旅游规划的理念</w:t>
            </w:r>
            <w:r w:rsidR="00C736B2" w:rsidRPr="00C736B2">
              <w:rPr>
                <w:rFonts w:hint="eastAsia"/>
                <w:szCs w:val="21"/>
              </w:rPr>
              <w:t>等，</w:t>
            </w:r>
            <w:r w:rsidRPr="00C736B2">
              <w:rPr>
                <w:rFonts w:hint="eastAsia"/>
                <w:szCs w:val="21"/>
              </w:rPr>
              <w:t>生态旅游的基本理论与开发实践。导师有刘筱副教授。</w:t>
            </w:r>
          </w:p>
        </w:tc>
      </w:tr>
      <w:tr w:rsidR="009A495C" w:rsidRPr="00C736B2" w:rsidTr="00D57D29">
        <w:trPr>
          <w:trHeight w:val="528"/>
        </w:trPr>
        <w:tc>
          <w:tcPr>
            <w:tcW w:w="1418" w:type="dxa"/>
          </w:tcPr>
          <w:p w:rsidR="009A495C" w:rsidRPr="00C736B2" w:rsidRDefault="009A495C" w:rsidP="00771236">
            <w:pPr>
              <w:rPr>
                <w:szCs w:val="21"/>
              </w:rPr>
            </w:pPr>
            <w:r w:rsidRPr="00C736B2">
              <w:rPr>
                <w:rFonts w:hint="eastAsia"/>
                <w:szCs w:val="21"/>
              </w:rPr>
              <w:t>导师队伍</w:t>
            </w:r>
          </w:p>
          <w:p w:rsidR="009A495C" w:rsidRPr="00C736B2" w:rsidRDefault="009A495C" w:rsidP="00771236">
            <w:pPr>
              <w:rPr>
                <w:szCs w:val="21"/>
              </w:rPr>
            </w:pPr>
            <w:r w:rsidRPr="00C736B2">
              <w:rPr>
                <w:rFonts w:hint="eastAsia"/>
                <w:szCs w:val="21"/>
              </w:rPr>
              <w:t>（重点）</w:t>
            </w:r>
          </w:p>
        </w:tc>
        <w:tc>
          <w:tcPr>
            <w:tcW w:w="7710" w:type="dxa"/>
          </w:tcPr>
          <w:p w:rsidR="009A495C" w:rsidRPr="00C736B2" w:rsidRDefault="00563DEF" w:rsidP="00A534D8">
            <w:pPr>
              <w:rPr>
                <w:rFonts w:ascii="宋体" w:cs="宋体"/>
                <w:kern w:val="0"/>
                <w:szCs w:val="21"/>
              </w:rPr>
            </w:pPr>
            <w:r w:rsidRPr="00C736B2">
              <w:rPr>
                <w:rFonts w:hint="eastAsia"/>
                <w:szCs w:val="21"/>
              </w:rPr>
              <w:t>本学科点已经引进和培养了一批国内外优秀学者，已形成了稳定的中青年学术研究群体。这当中包括</w:t>
            </w:r>
            <w:r w:rsidRPr="00C736B2">
              <w:rPr>
                <w:rFonts w:hint="eastAsia"/>
                <w:szCs w:val="21"/>
              </w:rPr>
              <w:t>1</w:t>
            </w:r>
            <w:r w:rsidRPr="00C736B2">
              <w:rPr>
                <w:rFonts w:hint="eastAsia"/>
                <w:szCs w:val="21"/>
              </w:rPr>
              <w:t>名美国知名高校终身教授，</w:t>
            </w:r>
            <w:r w:rsidRPr="00C736B2">
              <w:rPr>
                <w:rFonts w:hint="eastAsia"/>
                <w:szCs w:val="21"/>
              </w:rPr>
              <w:t>1</w:t>
            </w:r>
            <w:r w:rsidRPr="00C736B2">
              <w:rPr>
                <w:rFonts w:hint="eastAsia"/>
                <w:szCs w:val="21"/>
              </w:rPr>
              <w:t>名教育部新世纪优秀人才，</w:t>
            </w:r>
            <w:r w:rsidRPr="00C736B2">
              <w:rPr>
                <w:rFonts w:hint="eastAsia"/>
                <w:szCs w:val="21"/>
              </w:rPr>
              <w:t>2</w:t>
            </w:r>
            <w:r w:rsidRPr="00C736B2">
              <w:rPr>
                <w:rFonts w:hint="eastAsia"/>
                <w:szCs w:val="21"/>
              </w:rPr>
              <w:t>名广东省高校“千百十工程”省级对象、</w:t>
            </w:r>
            <w:r w:rsidRPr="00C736B2">
              <w:rPr>
                <w:rFonts w:hint="eastAsia"/>
                <w:szCs w:val="21"/>
              </w:rPr>
              <w:t>2</w:t>
            </w:r>
            <w:r w:rsidRPr="00C736B2">
              <w:rPr>
                <w:rFonts w:hint="eastAsia"/>
                <w:szCs w:val="21"/>
              </w:rPr>
              <w:t>名深圳大学“</w:t>
            </w:r>
            <w:proofErr w:type="gramStart"/>
            <w:r w:rsidRPr="00C736B2">
              <w:rPr>
                <w:rFonts w:hint="eastAsia"/>
                <w:szCs w:val="21"/>
              </w:rPr>
              <w:t>荔园优青</w:t>
            </w:r>
            <w:proofErr w:type="gramEnd"/>
            <w:r w:rsidRPr="00C736B2">
              <w:rPr>
                <w:rFonts w:hint="eastAsia"/>
                <w:szCs w:val="21"/>
              </w:rPr>
              <w:t>”。导师的研究关注中国本土的管理经济问题，</w:t>
            </w:r>
            <w:proofErr w:type="gramStart"/>
            <w:r w:rsidRPr="00C736B2">
              <w:rPr>
                <w:rFonts w:hint="eastAsia"/>
                <w:szCs w:val="21"/>
              </w:rPr>
              <w:t>譬如深港创新圈</w:t>
            </w:r>
            <w:proofErr w:type="gramEnd"/>
            <w:r w:rsidRPr="00C736B2">
              <w:rPr>
                <w:rFonts w:hint="eastAsia"/>
                <w:szCs w:val="21"/>
              </w:rPr>
              <w:t>、中国本土市场品牌消费行为、中国</w:t>
            </w:r>
            <w:proofErr w:type="gramStart"/>
            <w:r w:rsidRPr="00C736B2">
              <w:rPr>
                <w:rFonts w:hint="eastAsia"/>
                <w:szCs w:val="21"/>
              </w:rPr>
              <w:t>企业碳减排</w:t>
            </w:r>
            <w:proofErr w:type="gramEnd"/>
            <w:r w:rsidRPr="00C736B2">
              <w:rPr>
                <w:rFonts w:hint="eastAsia"/>
                <w:szCs w:val="21"/>
              </w:rPr>
              <w:t>等问题。学术带头人与学术骨干有：陈智民，博士，教授，主要从事企业运作管理、碳排放与企业生产计划等研究，目前正在承担国家和广东省自然科学基金项目各</w:t>
            </w:r>
            <w:r w:rsidRPr="00C736B2">
              <w:rPr>
                <w:rFonts w:hint="eastAsia"/>
                <w:szCs w:val="21"/>
              </w:rPr>
              <w:t>1</w:t>
            </w:r>
            <w:r w:rsidRPr="00C736B2">
              <w:rPr>
                <w:rFonts w:hint="eastAsia"/>
                <w:szCs w:val="21"/>
              </w:rPr>
              <w:t>项；周明，博士，美国引进教授，主要从事企业运作管理、碳排放与物流与供应链管理等研究，目前正在承担国家自然基金项目；刘军教授主持完成国家自然基金、教育部、省级及上市公司课题，领域</w:t>
            </w:r>
            <w:proofErr w:type="gramStart"/>
            <w:r w:rsidRPr="00C736B2">
              <w:rPr>
                <w:rFonts w:hint="eastAsia"/>
                <w:szCs w:val="21"/>
              </w:rPr>
              <w:t>涉人才</w:t>
            </w:r>
            <w:proofErr w:type="gramEnd"/>
            <w:r w:rsidRPr="00C736B2">
              <w:rPr>
                <w:rFonts w:hint="eastAsia"/>
                <w:szCs w:val="21"/>
              </w:rPr>
              <w:t>活力研究及绩效、薪酬制度设计；周志民，教授，博士后，教育部新世纪优秀人才，美国南加州大学访问学</w:t>
            </w:r>
            <w:r w:rsidRPr="00C736B2">
              <w:rPr>
                <w:rFonts w:hint="eastAsia"/>
                <w:szCs w:val="21"/>
              </w:rPr>
              <w:lastRenderedPageBreak/>
              <w:t>者，主持</w:t>
            </w:r>
            <w:r w:rsidRPr="00C736B2">
              <w:rPr>
                <w:rFonts w:hint="eastAsia"/>
                <w:szCs w:val="21"/>
              </w:rPr>
              <w:t>2</w:t>
            </w:r>
            <w:r w:rsidRPr="00C736B2">
              <w:rPr>
                <w:rFonts w:hint="eastAsia"/>
                <w:szCs w:val="21"/>
              </w:rPr>
              <w:t>项国家自然科学基金项目；韩终雪，教授、博士，研究兴趣为投融资及风险管理。主持并参与国家、省部级科研项目</w:t>
            </w:r>
            <w:r w:rsidRPr="00C736B2">
              <w:rPr>
                <w:rFonts w:hint="eastAsia"/>
                <w:szCs w:val="21"/>
              </w:rPr>
              <w:t>20</w:t>
            </w:r>
            <w:r w:rsidRPr="00C736B2">
              <w:rPr>
                <w:rFonts w:hint="eastAsia"/>
                <w:szCs w:val="21"/>
              </w:rPr>
              <w:t>余项；刘筱副教授，英国伦敦大学（</w:t>
            </w:r>
            <w:r w:rsidRPr="00C736B2">
              <w:rPr>
                <w:rFonts w:hint="eastAsia"/>
                <w:szCs w:val="21"/>
              </w:rPr>
              <w:t>UCL</w:t>
            </w:r>
            <w:r w:rsidRPr="00C736B2">
              <w:rPr>
                <w:rFonts w:hint="eastAsia"/>
                <w:szCs w:val="21"/>
              </w:rPr>
              <w:t>）访问学者，从事城市发展与区域管理研究。目前主持国家</w:t>
            </w:r>
            <w:r w:rsidRPr="00C736B2">
              <w:rPr>
                <w:rFonts w:hint="eastAsia"/>
                <w:szCs w:val="21"/>
              </w:rPr>
              <w:t>973</w:t>
            </w:r>
            <w:r w:rsidRPr="00C736B2">
              <w:rPr>
                <w:rFonts w:hint="eastAsia"/>
                <w:szCs w:val="21"/>
              </w:rPr>
              <w:t>重大科技项目子项目一项。</w:t>
            </w:r>
          </w:p>
        </w:tc>
      </w:tr>
      <w:tr w:rsidR="009A495C" w:rsidRPr="00C736B2" w:rsidTr="00D57D29">
        <w:trPr>
          <w:trHeight w:val="432"/>
        </w:trPr>
        <w:tc>
          <w:tcPr>
            <w:tcW w:w="1418" w:type="dxa"/>
          </w:tcPr>
          <w:p w:rsidR="009A495C" w:rsidRPr="00C736B2" w:rsidRDefault="009A495C" w:rsidP="00771236">
            <w:pPr>
              <w:rPr>
                <w:szCs w:val="21"/>
              </w:rPr>
            </w:pPr>
            <w:r w:rsidRPr="00C736B2">
              <w:rPr>
                <w:rFonts w:hint="eastAsia"/>
                <w:szCs w:val="21"/>
              </w:rPr>
              <w:lastRenderedPageBreak/>
              <w:t>课程设置</w:t>
            </w:r>
          </w:p>
        </w:tc>
        <w:tc>
          <w:tcPr>
            <w:tcW w:w="7710" w:type="dxa"/>
          </w:tcPr>
          <w:p w:rsidR="009A495C" w:rsidRPr="00C736B2" w:rsidRDefault="009A495C" w:rsidP="00054BF5">
            <w:pPr>
              <w:rPr>
                <w:szCs w:val="21"/>
              </w:rPr>
            </w:pPr>
            <w:r w:rsidRPr="00C736B2">
              <w:rPr>
                <w:rFonts w:hint="eastAsia"/>
                <w:szCs w:val="21"/>
              </w:rPr>
              <w:t>高级经济学、组织行为学、企业战略管理、数据、模型与决策、高级旅游学、高级数理统计、管理研究方法论、高级技术经济学等</w:t>
            </w:r>
          </w:p>
        </w:tc>
      </w:tr>
      <w:tr w:rsidR="009A495C" w:rsidRPr="00C736B2" w:rsidTr="00D57D29">
        <w:trPr>
          <w:trHeight w:val="432"/>
        </w:trPr>
        <w:tc>
          <w:tcPr>
            <w:tcW w:w="1418" w:type="dxa"/>
          </w:tcPr>
          <w:p w:rsidR="009A495C" w:rsidRPr="00C736B2" w:rsidRDefault="009A495C" w:rsidP="00771236">
            <w:pPr>
              <w:rPr>
                <w:szCs w:val="21"/>
              </w:rPr>
            </w:pPr>
            <w:r w:rsidRPr="00C736B2">
              <w:rPr>
                <w:rFonts w:hint="eastAsia"/>
                <w:szCs w:val="21"/>
              </w:rPr>
              <w:t>教学资源（重点）</w:t>
            </w:r>
          </w:p>
        </w:tc>
        <w:tc>
          <w:tcPr>
            <w:tcW w:w="7710" w:type="dxa"/>
          </w:tcPr>
          <w:p w:rsidR="009A495C" w:rsidRPr="00C736B2" w:rsidRDefault="009A495C" w:rsidP="00771236">
            <w:pPr>
              <w:rPr>
                <w:rFonts w:hAnsi="宋体"/>
                <w:szCs w:val="21"/>
              </w:rPr>
            </w:pPr>
            <w:r w:rsidRPr="00C736B2">
              <w:rPr>
                <w:rFonts w:hAnsi="宋体" w:hint="eastAsia"/>
                <w:szCs w:val="21"/>
              </w:rPr>
              <w:t>本专业具有充裕的各级科研项目支持。不仅依托国家自然科学基金和</w:t>
            </w:r>
            <w:r w:rsidRPr="00C736B2">
              <w:rPr>
                <w:rFonts w:hAnsi="宋体"/>
                <w:szCs w:val="21"/>
              </w:rPr>
              <w:t>973</w:t>
            </w:r>
            <w:r w:rsidRPr="00C736B2">
              <w:rPr>
                <w:rFonts w:hAnsi="宋体" w:hint="eastAsia"/>
                <w:szCs w:val="21"/>
              </w:rPr>
              <w:t>重大科技项目，同时依托国家软科学科技项目以及各类地方性发展研究项目。</w:t>
            </w:r>
          </w:p>
          <w:p w:rsidR="009A495C" w:rsidRPr="00C736B2" w:rsidRDefault="009A495C" w:rsidP="00C736B2">
            <w:pPr>
              <w:rPr>
                <w:rFonts w:hAnsi="宋体"/>
                <w:szCs w:val="21"/>
              </w:rPr>
            </w:pPr>
            <w:r w:rsidRPr="00C736B2">
              <w:rPr>
                <w:rFonts w:hAnsi="宋体" w:hint="eastAsia"/>
                <w:szCs w:val="21"/>
              </w:rPr>
              <w:t>学习期间有机会参与校外实践基地实习，目前已有</w:t>
            </w:r>
            <w:r w:rsidRPr="00C736B2">
              <w:rPr>
                <w:rFonts w:hint="eastAsia"/>
                <w:szCs w:val="21"/>
              </w:rPr>
              <w:t>多</w:t>
            </w:r>
            <w:r w:rsidRPr="00C736B2">
              <w:rPr>
                <w:rFonts w:hAnsi="宋体" w:hint="eastAsia"/>
                <w:szCs w:val="21"/>
              </w:rPr>
              <w:t>个实习基地。实习方式以</w:t>
            </w:r>
            <w:r w:rsidRPr="00C736B2">
              <w:rPr>
                <w:rFonts w:hAnsi="宋体" w:hint="eastAsia"/>
                <w:b/>
                <w:szCs w:val="21"/>
              </w:rPr>
              <w:t>组合实习</w:t>
            </w:r>
            <w:r w:rsidRPr="00C736B2">
              <w:rPr>
                <w:rFonts w:hAnsi="宋体" w:hint="eastAsia"/>
                <w:szCs w:val="21"/>
              </w:rPr>
              <w:t>为主，所谓组合实习就是按照实习单位的实际需求，组建各专业方向的学生组成实习团队，在本专业教师和实习基地教师组成的双导师指导下进行的实习。在已建设的包括深圳中航企业集团、用友软件、华发电子、海王英</w:t>
            </w:r>
            <w:proofErr w:type="gramStart"/>
            <w:r w:rsidRPr="00C736B2">
              <w:rPr>
                <w:rFonts w:hAnsi="宋体" w:hint="eastAsia"/>
                <w:szCs w:val="21"/>
              </w:rPr>
              <w:t>特</w:t>
            </w:r>
            <w:proofErr w:type="gramEnd"/>
            <w:r w:rsidRPr="00C736B2">
              <w:rPr>
                <w:rFonts w:hAnsi="宋体" w:hint="eastAsia"/>
                <w:szCs w:val="21"/>
              </w:rPr>
              <w:t>龙等工商管理实习基地的基础上，提升为深圳大学组合实践基地，并根据实践基地企业的不同性质，建立</w:t>
            </w:r>
            <w:r w:rsidRPr="00C736B2">
              <w:rPr>
                <w:szCs w:val="21"/>
              </w:rPr>
              <w:t>“</w:t>
            </w:r>
            <w:r w:rsidRPr="00C736B2">
              <w:rPr>
                <w:rFonts w:hAnsi="宋体" w:hint="eastAsia"/>
                <w:szCs w:val="21"/>
              </w:rPr>
              <w:t>方向实践工作制度</w:t>
            </w:r>
            <w:r w:rsidRPr="00C736B2">
              <w:rPr>
                <w:szCs w:val="21"/>
              </w:rPr>
              <w:t>”</w:t>
            </w:r>
            <w:r w:rsidRPr="00C736B2">
              <w:rPr>
                <w:rFonts w:hAnsi="宋体" w:hint="eastAsia"/>
                <w:szCs w:val="21"/>
              </w:rPr>
              <w:t>，实现课堂教学与实践的结合。</w:t>
            </w:r>
            <w:r w:rsidRPr="00C736B2">
              <w:rPr>
                <w:rFonts w:hint="eastAsia"/>
                <w:szCs w:val="21"/>
              </w:rPr>
              <w:t>以下企业建立了“管理学科硕士研究生教学研究基地”分别是</w:t>
            </w:r>
            <w:r w:rsidRPr="00C736B2">
              <w:rPr>
                <w:szCs w:val="21"/>
              </w:rPr>
              <w:t>1</w:t>
            </w:r>
            <w:r w:rsidRPr="00C736B2">
              <w:rPr>
                <w:rFonts w:hint="eastAsia"/>
                <w:szCs w:val="21"/>
              </w:rPr>
              <w:t>、深圳市企业联合会咨询业分会；</w:t>
            </w:r>
            <w:r w:rsidRPr="00C736B2">
              <w:rPr>
                <w:szCs w:val="21"/>
              </w:rPr>
              <w:t>2</w:t>
            </w:r>
            <w:r w:rsidRPr="00C736B2">
              <w:rPr>
                <w:rFonts w:hint="eastAsia"/>
                <w:szCs w:val="21"/>
              </w:rPr>
              <w:t>、中金岭南有色金属股份有限公司；</w:t>
            </w:r>
            <w:r w:rsidRPr="00C736B2">
              <w:rPr>
                <w:szCs w:val="21"/>
              </w:rPr>
              <w:t>3</w:t>
            </w:r>
            <w:r w:rsidRPr="00C736B2">
              <w:rPr>
                <w:rFonts w:hint="eastAsia"/>
                <w:szCs w:val="21"/>
              </w:rPr>
              <w:t>、中国宝安集团股份有限公司、</w:t>
            </w:r>
            <w:r w:rsidRPr="00C736B2">
              <w:rPr>
                <w:szCs w:val="21"/>
              </w:rPr>
              <w:t>4</w:t>
            </w:r>
            <w:r w:rsidRPr="00C736B2">
              <w:rPr>
                <w:rFonts w:hint="eastAsia"/>
                <w:szCs w:val="21"/>
              </w:rPr>
              <w:t>、深圳市人才研究协会</w:t>
            </w:r>
            <w:r w:rsidR="00C736B2" w:rsidRPr="00C736B2">
              <w:rPr>
                <w:rFonts w:hAnsi="宋体" w:hint="eastAsia"/>
                <w:szCs w:val="21"/>
              </w:rPr>
              <w:t>。</w:t>
            </w:r>
            <w:r w:rsidRPr="00C736B2">
              <w:rPr>
                <w:rFonts w:hAnsi="宋体" w:hint="eastAsia"/>
                <w:szCs w:val="21"/>
              </w:rPr>
              <w:t>在专业实践上，本专业与国内外知名大学和研</w:t>
            </w:r>
            <w:r w:rsidR="00C736B2">
              <w:rPr>
                <w:rFonts w:hAnsi="宋体" w:hint="eastAsia"/>
                <w:szCs w:val="21"/>
              </w:rPr>
              <w:t>究机构保持密切的合作</w:t>
            </w:r>
            <w:r w:rsidRPr="00C736B2">
              <w:rPr>
                <w:rFonts w:hAnsi="宋体" w:hint="eastAsia"/>
                <w:szCs w:val="21"/>
              </w:rPr>
              <w:t>。在国际合作上，本专业也具有较强的优势，目前已与英国、芬兰、法国、德国、韩国的大学或科研机构建立了合作关系。</w:t>
            </w:r>
          </w:p>
        </w:tc>
      </w:tr>
      <w:tr w:rsidR="009A495C" w:rsidRPr="00C736B2" w:rsidTr="00D57D29">
        <w:trPr>
          <w:trHeight w:val="432"/>
        </w:trPr>
        <w:tc>
          <w:tcPr>
            <w:tcW w:w="1418" w:type="dxa"/>
          </w:tcPr>
          <w:p w:rsidR="009A495C" w:rsidRPr="00C736B2" w:rsidRDefault="009A495C" w:rsidP="00771236">
            <w:pPr>
              <w:rPr>
                <w:szCs w:val="21"/>
              </w:rPr>
            </w:pPr>
            <w:r w:rsidRPr="00C736B2">
              <w:rPr>
                <w:rFonts w:hint="eastAsia"/>
                <w:szCs w:val="21"/>
              </w:rPr>
              <w:t>培养特色</w:t>
            </w:r>
          </w:p>
          <w:p w:rsidR="009A495C" w:rsidRPr="00C736B2" w:rsidRDefault="009A495C" w:rsidP="00771236">
            <w:pPr>
              <w:rPr>
                <w:szCs w:val="21"/>
              </w:rPr>
            </w:pPr>
            <w:r w:rsidRPr="00C736B2">
              <w:rPr>
                <w:rFonts w:hint="eastAsia"/>
                <w:szCs w:val="21"/>
              </w:rPr>
              <w:t>（重点）</w:t>
            </w:r>
          </w:p>
        </w:tc>
        <w:tc>
          <w:tcPr>
            <w:tcW w:w="7710" w:type="dxa"/>
          </w:tcPr>
          <w:p w:rsidR="009A495C" w:rsidRPr="00C736B2" w:rsidRDefault="009A495C" w:rsidP="00C736B2">
            <w:pPr>
              <w:rPr>
                <w:szCs w:val="21"/>
              </w:rPr>
            </w:pPr>
            <w:r w:rsidRPr="00C736B2">
              <w:rPr>
                <w:rFonts w:hint="eastAsia"/>
                <w:szCs w:val="21"/>
              </w:rPr>
              <w:t>依托深圳区域经济中心的地位和香港国际经济中</w:t>
            </w:r>
            <w:r w:rsidR="00C736B2">
              <w:rPr>
                <w:rFonts w:hint="eastAsia"/>
                <w:szCs w:val="21"/>
              </w:rPr>
              <w:t>心的优势，本专业同时注重研究生在管理理论和管理实践能力上的培养</w:t>
            </w:r>
            <w:r w:rsidRPr="00C736B2">
              <w:rPr>
                <w:rFonts w:hint="eastAsia"/>
                <w:szCs w:val="21"/>
              </w:rPr>
              <w:t>。</w:t>
            </w:r>
            <w:r w:rsidRPr="00C736B2">
              <w:rPr>
                <w:szCs w:val="21"/>
              </w:rPr>
              <w:t>10</w:t>
            </w:r>
            <w:r w:rsidRPr="00C736B2">
              <w:rPr>
                <w:rFonts w:hint="eastAsia"/>
                <w:szCs w:val="21"/>
              </w:rPr>
              <w:t>位最具有代表性的毕业生</w:t>
            </w:r>
            <w:r w:rsidR="00C736B2">
              <w:rPr>
                <w:rFonts w:hint="eastAsia"/>
                <w:szCs w:val="21"/>
              </w:rPr>
              <w:t>:</w:t>
            </w:r>
            <w:r w:rsidRPr="00C736B2">
              <w:rPr>
                <w:rFonts w:hint="eastAsia"/>
                <w:szCs w:val="21"/>
              </w:rPr>
              <w:t>蒋建武，</w:t>
            </w:r>
            <w:r w:rsidRPr="00C736B2">
              <w:rPr>
                <w:szCs w:val="21"/>
              </w:rPr>
              <w:t>2005</w:t>
            </w:r>
            <w:r w:rsidRPr="00C736B2">
              <w:rPr>
                <w:rFonts w:hint="eastAsia"/>
                <w:szCs w:val="21"/>
              </w:rPr>
              <w:t>年毕业生，南京大学商学院与亚里桑那州立大学联合培养博</w:t>
            </w:r>
            <w:r w:rsidR="00C736B2">
              <w:rPr>
                <w:rFonts w:hint="eastAsia"/>
                <w:szCs w:val="21"/>
              </w:rPr>
              <w:t>士，现为深圳大学管理学院副教授</w:t>
            </w:r>
            <w:r w:rsidR="00C736B2">
              <w:rPr>
                <w:rFonts w:hint="eastAsia"/>
                <w:szCs w:val="21"/>
              </w:rPr>
              <w:t>;</w:t>
            </w:r>
            <w:r w:rsidRPr="00C736B2">
              <w:rPr>
                <w:rFonts w:hint="eastAsia"/>
                <w:szCs w:val="21"/>
              </w:rPr>
              <w:t>郑海螯，</w:t>
            </w:r>
            <w:r w:rsidRPr="00C736B2">
              <w:rPr>
                <w:szCs w:val="21"/>
              </w:rPr>
              <w:t>2006</w:t>
            </w:r>
            <w:r w:rsidRPr="00C736B2">
              <w:rPr>
                <w:rFonts w:hint="eastAsia"/>
                <w:szCs w:val="21"/>
              </w:rPr>
              <w:t>年毕业生，同济大学管</w:t>
            </w:r>
            <w:r w:rsidR="00C736B2">
              <w:rPr>
                <w:rFonts w:hint="eastAsia"/>
                <w:szCs w:val="21"/>
              </w:rPr>
              <w:t>理学院博士，现为中国上海自由贸易区管委会政策法规研究室主任助理</w:t>
            </w:r>
            <w:r w:rsidR="00C736B2">
              <w:rPr>
                <w:rFonts w:hint="eastAsia"/>
                <w:szCs w:val="21"/>
              </w:rPr>
              <w:t>;</w:t>
            </w:r>
            <w:r w:rsidRPr="00C736B2">
              <w:rPr>
                <w:rFonts w:hint="eastAsia"/>
                <w:szCs w:val="21"/>
              </w:rPr>
              <w:t>谢吉华，</w:t>
            </w:r>
            <w:r w:rsidRPr="00C736B2">
              <w:rPr>
                <w:szCs w:val="21"/>
              </w:rPr>
              <w:t>2005</w:t>
            </w:r>
            <w:r w:rsidRPr="00C736B2">
              <w:rPr>
                <w:rFonts w:hint="eastAsia"/>
                <w:szCs w:val="21"/>
              </w:rPr>
              <w:t>年毕业生，毕业就职于深圳高速管理公司，后离职创业，现为华讯通科技有限公司创始人，董事长</w:t>
            </w:r>
            <w:r w:rsidR="00C736B2">
              <w:rPr>
                <w:rFonts w:hint="eastAsia"/>
                <w:szCs w:val="21"/>
              </w:rPr>
              <w:t>;</w:t>
            </w:r>
            <w:r w:rsidRPr="00C736B2">
              <w:rPr>
                <w:rFonts w:hint="eastAsia"/>
                <w:szCs w:val="21"/>
              </w:rPr>
              <w:t>翟江涛，</w:t>
            </w:r>
            <w:r w:rsidRPr="00C736B2">
              <w:rPr>
                <w:szCs w:val="21"/>
              </w:rPr>
              <w:t>2005</w:t>
            </w:r>
            <w:r w:rsidR="00C736B2">
              <w:rPr>
                <w:rFonts w:hint="eastAsia"/>
                <w:szCs w:val="21"/>
              </w:rPr>
              <w:t>年毕业生，深圳高特佳投资集团投资总监</w:t>
            </w:r>
            <w:r w:rsidR="00C736B2">
              <w:rPr>
                <w:rFonts w:hint="eastAsia"/>
                <w:szCs w:val="21"/>
              </w:rPr>
              <w:t>;</w:t>
            </w:r>
            <w:r w:rsidRPr="00C736B2">
              <w:rPr>
                <w:rFonts w:hint="eastAsia"/>
                <w:szCs w:val="21"/>
              </w:rPr>
              <w:t>吴芳，</w:t>
            </w:r>
            <w:r w:rsidRPr="00C736B2">
              <w:rPr>
                <w:szCs w:val="21"/>
              </w:rPr>
              <w:t>2007</w:t>
            </w:r>
            <w:r w:rsidR="00C736B2">
              <w:rPr>
                <w:rFonts w:hint="eastAsia"/>
                <w:szCs w:val="21"/>
              </w:rPr>
              <w:t>年毕业生，国家审计总暑广州特派员办事处主任科员</w:t>
            </w:r>
            <w:r w:rsidR="00C736B2">
              <w:rPr>
                <w:rFonts w:hint="eastAsia"/>
                <w:szCs w:val="21"/>
              </w:rPr>
              <w:t>;</w:t>
            </w:r>
            <w:r w:rsidRPr="00C736B2">
              <w:rPr>
                <w:rFonts w:hint="eastAsia"/>
                <w:szCs w:val="21"/>
              </w:rPr>
              <w:t>郑建存，</w:t>
            </w:r>
            <w:r w:rsidRPr="00C736B2">
              <w:rPr>
                <w:szCs w:val="21"/>
              </w:rPr>
              <w:t>2011</w:t>
            </w:r>
            <w:r w:rsidRPr="00C736B2">
              <w:rPr>
                <w:rFonts w:hint="eastAsia"/>
                <w:szCs w:val="21"/>
              </w:rPr>
              <w:t>年毕业生，中国移动温州分公司</w:t>
            </w:r>
            <w:r w:rsidR="00C736B2">
              <w:rPr>
                <w:rFonts w:hint="eastAsia"/>
                <w:szCs w:val="21"/>
              </w:rPr>
              <w:t>;</w:t>
            </w:r>
            <w:r w:rsidRPr="00C736B2">
              <w:rPr>
                <w:rFonts w:hint="eastAsia"/>
                <w:szCs w:val="21"/>
              </w:rPr>
              <w:t>邱书明，</w:t>
            </w:r>
            <w:r w:rsidRPr="00C736B2">
              <w:rPr>
                <w:szCs w:val="21"/>
              </w:rPr>
              <w:t>2012</w:t>
            </w:r>
            <w:r w:rsidRPr="00C736B2">
              <w:rPr>
                <w:rFonts w:hint="eastAsia"/>
                <w:szCs w:val="21"/>
              </w:rPr>
              <w:t>年毕业生，</w:t>
            </w:r>
            <w:r w:rsidR="00C736B2">
              <w:rPr>
                <w:rFonts w:hint="eastAsia"/>
                <w:szCs w:val="21"/>
              </w:rPr>
              <w:t>珠海工商局横琴分局主任科员</w:t>
            </w:r>
            <w:r w:rsidR="00C736B2">
              <w:rPr>
                <w:rFonts w:hint="eastAsia"/>
                <w:szCs w:val="21"/>
              </w:rPr>
              <w:t>;</w:t>
            </w:r>
            <w:r w:rsidRPr="00C736B2">
              <w:rPr>
                <w:rFonts w:hint="eastAsia"/>
                <w:szCs w:val="21"/>
              </w:rPr>
              <w:t>涂受基，</w:t>
            </w:r>
            <w:r w:rsidRPr="00C736B2">
              <w:rPr>
                <w:szCs w:val="21"/>
              </w:rPr>
              <w:t>2012</w:t>
            </w:r>
            <w:r w:rsidR="00C736B2">
              <w:rPr>
                <w:rFonts w:hint="eastAsia"/>
                <w:szCs w:val="21"/>
              </w:rPr>
              <w:t>年毕业生，中国工商银行华强北支行公司业务部客户经理</w:t>
            </w:r>
            <w:r w:rsidR="00C736B2">
              <w:rPr>
                <w:rFonts w:hint="eastAsia"/>
                <w:szCs w:val="21"/>
              </w:rPr>
              <w:t>;</w:t>
            </w:r>
            <w:r w:rsidRPr="00C736B2">
              <w:rPr>
                <w:rFonts w:hint="eastAsia"/>
                <w:szCs w:val="21"/>
              </w:rPr>
              <w:t>王庆，</w:t>
            </w:r>
            <w:r w:rsidRPr="00C736B2">
              <w:rPr>
                <w:szCs w:val="21"/>
              </w:rPr>
              <w:t>2012</w:t>
            </w:r>
            <w:r w:rsidR="00C736B2">
              <w:rPr>
                <w:rFonts w:hint="eastAsia"/>
                <w:szCs w:val="21"/>
              </w:rPr>
              <w:t>年毕业生，工商银行深圳分行公司业务部客户经理</w:t>
            </w:r>
            <w:r w:rsidR="00C736B2">
              <w:rPr>
                <w:rFonts w:hint="eastAsia"/>
                <w:szCs w:val="21"/>
              </w:rPr>
              <w:t>;</w:t>
            </w:r>
            <w:r w:rsidRPr="00C736B2">
              <w:rPr>
                <w:rFonts w:hint="eastAsia"/>
                <w:szCs w:val="21"/>
              </w:rPr>
              <w:t>刘珺，</w:t>
            </w:r>
            <w:r w:rsidRPr="00C736B2">
              <w:rPr>
                <w:szCs w:val="21"/>
              </w:rPr>
              <w:t>2013</w:t>
            </w:r>
            <w:r w:rsidRPr="00C736B2">
              <w:rPr>
                <w:rFonts w:hint="eastAsia"/>
                <w:szCs w:val="21"/>
              </w:rPr>
              <w:t>年毕业生，中国农业银行深圳分行车公庙支行客户部经理</w:t>
            </w:r>
            <w:r w:rsidR="00C736B2">
              <w:rPr>
                <w:rFonts w:hint="eastAsia"/>
                <w:szCs w:val="21"/>
              </w:rPr>
              <w:t>;</w:t>
            </w:r>
            <w:r w:rsidRPr="00C736B2">
              <w:rPr>
                <w:rFonts w:hint="eastAsia"/>
                <w:szCs w:val="21"/>
              </w:rPr>
              <w:t>刘丽红，</w:t>
            </w:r>
            <w:r w:rsidRPr="00C736B2">
              <w:rPr>
                <w:szCs w:val="21"/>
              </w:rPr>
              <w:t>2013</w:t>
            </w:r>
            <w:r w:rsidRPr="00C736B2">
              <w:rPr>
                <w:rFonts w:hint="eastAsia"/>
                <w:szCs w:val="21"/>
              </w:rPr>
              <w:t>年毕业生，</w:t>
            </w:r>
            <w:r w:rsidRPr="00C736B2">
              <w:rPr>
                <w:szCs w:val="21"/>
              </w:rPr>
              <w:t>TCL</w:t>
            </w:r>
            <w:r w:rsidRPr="00C736B2">
              <w:rPr>
                <w:rFonts w:hint="eastAsia"/>
                <w:szCs w:val="21"/>
              </w:rPr>
              <w:t>集团，质管处。</w:t>
            </w:r>
          </w:p>
        </w:tc>
      </w:tr>
      <w:tr w:rsidR="009A495C" w:rsidRPr="00C736B2" w:rsidTr="00D57D29">
        <w:trPr>
          <w:trHeight w:val="432"/>
        </w:trPr>
        <w:tc>
          <w:tcPr>
            <w:tcW w:w="1418" w:type="dxa"/>
          </w:tcPr>
          <w:p w:rsidR="009A495C" w:rsidRPr="00C736B2" w:rsidRDefault="009A495C" w:rsidP="00771236">
            <w:pPr>
              <w:rPr>
                <w:szCs w:val="21"/>
              </w:rPr>
            </w:pPr>
            <w:r w:rsidRPr="00C736B2">
              <w:rPr>
                <w:rFonts w:hint="eastAsia"/>
                <w:szCs w:val="21"/>
              </w:rPr>
              <w:t>就业方向</w:t>
            </w:r>
          </w:p>
          <w:p w:rsidR="009A495C" w:rsidRPr="00C736B2" w:rsidRDefault="009A495C" w:rsidP="00771236">
            <w:pPr>
              <w:rPr>
                <w:szCs w:val="21"/>
              </w:rPr>
            </w:pPr>
          </w:p>
        </w:tc>
        <w:tc>
          <w:tcPr>
            <w:tcW w:w="7710" w:type="dxa"/>
          </w:tcPr>
          <w:p w:rsidR="009A495C" w:rsidRPr="00C736B2" w:rsidRDefault="009A495C" w:rsidP="00054BF5">
            <w:pPr>
              <w:rPr>
                <w:szCs w:val="21"/>
              </w:rPr>
            </w:pPr>
            <w:r w:rsidRPr="00C736B2">
              <w:rPr>
                <w:rFonts w:hint="eastAsia"/>
                <w:szCs w:val="21"/>
              </w:rPr>
              <w:t>本专业毕业生主要在各类企事业单位和政府机构就业、也有少数攻读博士学位。本学位点</w:t>
            </w:r>
            <w:r w:rsidRPr="00C736B2">
              <w:rPr>
                <w:szCs w:val="21"/>
              </w:rPr>
              <w:t>2013</w:t>
            </w:r>
            <w:r w:rsidRPr="00C736B2">
              <w:rPr>
                <w:rFonts w:hint="eastAsia"/>
                <w:szCs w:val="21"/>
              </w:rPr>
              <w:t>年毕业研究生的就业率为</w:t>
            </w:r>
            <w:r w:rsidRPr="00C736B2">
              <w:rPr>
                <w:szCs w:val="21"/>
              </w:rPr>
              <w:t>96.67%</w:t>
            </w:r>
            <w:r w:rsidRPr="00C736B2">
              <w:rPr>
                <w:rFonts w:hint="eastAsia"/>
                <w:szCs w:val="21"/>
              </w:rPr>
              <w:t>，其中，最有代表性的就业单位为</w:t>
            </w:r>
            <w:r w:rsidRPr="00C736B2">
              <w:rPr>
                <w:szCs w:val="21"/>
              </w:rPr>
              <w:t>TCL</w:t>
            </w:r>
            <w:r w:rsidRPr="00C736B2">
              <w:rPr>
                <w:rFonts w:hint="eastAsia"/>
                <w:szCs w:val="21"/>
              </w:rPr>
              <w:t>集团、中国移动、工商银行股份有限公司深圳分行，农业银行股份有限公司深圳市分行、顺丰速递等。</w:t>
            </w:r>
          </w:p>
        </w:tc>
      </w:tr>
      <w:tr w:rsidR="009A495C" w:rsidRPr="00C736B2" w:rsidTr="00D57D29">
        <w:trPr>
          <w:trHeight w:val="432"/>
        </w:trPr>
        <w:tc>
          <w:tcPr>
            <w:tcW w:w="1418" w:type="dxa"/>
          </w:tcPr>
          <w:p w:rsidR="009A495C" w:rsidRPr="00C736B2" w:rsidRDefault="009A495C" w:rsidP="00771236">
            <w:pPr>
              <w:rPr>
                <w:szCs w:val="21"/>
              </w:rPr>
            </w:pPr>
            <w:r w:rsidRPr="00C736B2">
              <w:rPr>
                <w:rFonts w:hint="eastAsia"/>
                <w:szCs w:val="21"/>
              </w:rPr>
              <w:t>对报考者的要求</w:t>
            </w:r>
          </w:p>
        </w:tc>
        <w:tc>
          <w:tcPr>
            <w:tcW w:w="7710" w:type="dxa"/>
          </w:tcPr>
          <w:p w:rsidR="009A495C" w:rsidRPr="00C736B2" w:rsidRDefault="009A495C" w:rsidP="00771236">
            <w:pPr>
              <w:rPr>
                <w:szCs w:val="21"/>
              </w:rPr>
            </w:pPr>
            <w:r w:rsidRPr="00C736B2">
              <w:rPr>
                <w:rFonts w:hint="eastAsia"/>
                <w:szCs w:val="21"/>
              </w:rPr>
              <w:t>报考本专业考生的基本要求，数学、科学、工程类、经济、管理类具有学士学位的本科专业毕业生，也欢迎有从事企事业单位管理工作和管理科研的浓厚兴趣的其他各类具有学生学位的考生报考。欢迎数学、科学、工程、管理、经济类专业的推免生，欢迎具有博士授权或硕士授权高校的以上专业的考生报考。</w:t>
            </w:r>
          </w:p>
        </w:tc>
      </w:tr>
    </w:tbl>
    <w:p w:rsidR="009A495C" w:rsidRPr="00C736B2" w:rsidRDefault="009A495C" w:rsidP="00771236">
      <w:pPr>
        <w:rPr>
          <w:szCs w:val="21"/>
        </w:rPr>
      </w:pPr>
      <w:r w:rsidRPr="00C736B2">
        <w:rPr>
          <w:rFonts w:hint="eastAsia"/>
          <w:szCs w:val="21"/>
        </w:rPr>
        <w:t>咨询电话：</w:t>
      </w:r>
      <w:r w:rsidRPr="00C736B2">
        <w:rPr>
          <w:szCs w:val="21"/>
        </w:rPr>
        <w:t xml:space="preserve">86-755-26732662                            </w:t>
      </w:r>
      <w:r w:rsidRPr="00C736B2">
        <w:rPr>
          <w:rFonts w:hint="eastAsia"/>
          <w:szCs w:val="21"/>
        </w:rPr>
        <w:t>咨询邮箱：</w:t>
      </w:r>
      <w:r w:rsidR="0024327A" w:rsidRPr="00C736B2">
        <w:rPr>
          <w:rFonts w:hint="eastAsia"/>
          <w:szCs w:val="21"/>
        </w:rPr>
        <w:t>glxyszu@163.com</w:t>
      </w:r>
    </w:p>
    <w:sectPr w:rsidR="009A495C" w:rsidRPr="00C736B2" w:rsidSect="005422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7BE" w:rsidRDefault="008857BE" w:rsidP="00651394">
      <w:r>
        <w:separator/>
      </w:r>
    </w:p>
  </w:endnote>
  <w:endnote w:type="continuationSeparator" w:id="0">
    <w:p w:rsidR="008857BE" w:rsidRDefault="008857BE" w:rsidP="0065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7BE" w:rsidRDefault="008857BE" w:rsidP="00651394">
      <w:r>
        <w:separator/>
      </w:r>
    </w:p>
  </w:footnote>
  <w:footnote w:type="continuationSeparator" w:id="0">
    <w:p w:rsidR="008857BE" w:rsidRDefault="008857BE" w:rsidP="006513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D580A"/>
    <w:multiLevelType w:val="hybridMultilevel"/>
    <w:tmpl w:val="141614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36"/>
    <w:rsid w:val="00006560"/>
    <w:rsid w:val="00033066"/>
    <w:rsid w:val="00054BF5"/>
    <w:rsid w:val="000906B8"/>
    <w:rsid w:val="000A24BF"/>
    <w:rsid w:val="00137706"/>
    <w:rsid w:val="0018170D"/>
    <w:rsid w:val="00182CD2"/>
    <w:rsid w:val="00196FB7"/>
    <w:rsid w:val="001A0C82"/>
    <w:rsid w:val="001B6A4A"/>
    <w:rsid w:val="001C4728"/>
    <w:rsid w:val="001E46EF"/>
    <w:rsid w:val="001F2F97"/>
    <w:rsid w:val="00210506"/>
    <w:rsid w:val="0024327A"/>
    <w:rsid w:val="002547CD"/>
    <w:rsid w:val="00276ADA"/>
    <w:rsid w:val="00280F1B"/>
    <w:rsid w:val="00321313"/>
    <w:rsid w:val="00340C3E"/>
    <w:rsid w:val="00386831"/>
    <w:rsid w:val="003B4F20"/>
    <w:rsid w:val="00413AEA"/>
    <w:rsid w:val="00430C52"/>
    <w:rsid w:val="00435F99"/>
    <w:rsid w:val="00481040"/>
    <w:rsid w:val="00496667"/>
    <w:rsid w:val="00515AEF"/>
    <w:rsid w:val="00521F9F"/>
    <w:rsid w:val="005422E2"/>
    <w:rsid w:val="00563DEF"/>
    <w:rsid w:val="005C1EE0"/>
    <w:rsid w:val="005E43D0"/>
    <w:rsid w:val="00613387"/>
    <w:rsid w:val="00651394"/>
    <w:rsid w:val="00665003"/>
    <w:rsid w:val="006A05D4"/>
    <w:rsid w:val="006A4F43"/>
    <w:rsid w:val="006C2E34"/>
    <w:rsid w:val="00714226"/>
    <w:rsid w:val="00724D0D"/>
    <w:rsid w:val="00742777"/>
    <w:rsid w:val="00771236"/>
    <w:rsid w:val="00774CD3"/>
    <w:rsid w:val="00785C59"/>
    <w:rsid w:val="007B02DF"/>
    <w:rsid w:val="007C79C4"/>
    <w:rsid w:val="008007CF"/>
    <w:rsid w:val="008063C8"/>
    <w:rsid w:val="008857BE"/>
    <w:rsid w:val="008A593C"/>
    <w:rsid w:val="008F1E74"/>
    <w:rsid w:val="00925471"/>
    <w:rsid w:val="00951B70"/>
    <w:rsid w:val="00961493"/>
    <w:rsid w:val="009765AF"/>
    <w:rsid w:val="009A495C"/>
    <w:rsid w:val="00A534D8"/>
    <w:rsid w:val="00A64E5E"/>
    <w:rsid w:val="00AB1866"/>
    <w:rsid w:val="00AD70AB"/>
    <w:rsid w:val="00B700A2"/>
    <w:rsid w:val="00B726B5"/>
    <w:rsid w:val="00BF5B3C"/>
    <w:rsid w:val="00C12BC1"/>
    <w:rsid w:val="00C17008"/>
    <w:rsid w:val="00C41BDF"/>
    <w:rsid w:val="00C54DF7"/>
    <w:rsid w:val="00C72F3E"/>
    <w:rsid w:val="00C736B2"/>
    <w:rsid w:val="00CA069A"/>
    <w:rsid w:val="00CB229C"/>
    <w:rsid w:val="00CC05EC"/>
    <w:rsid w:val="00CC6A0E"/>
    <w:rsid w:val="00CD0B52"/>
    <w:rsid w:val="00CF1DB0"/>
    <w:rsid w:val="00D13093"/>
    <w:rsid w:val="00D5333E"/>
    <w:rsid w:val="00D57D29"/>
    <w:rsid w:val="00D60550"/>
    <w:rsid w:val="00D7623F"/>
    <w:rsid w:val="00D76884"/>
    <w:rsid w:val="00D97550"/>
    <w:rsid w:val="00E062EC"/>
    <w:rsid w:val="00E1317F"/>
    <w:rsid w:val="00E153DA"/>
    <w:rsid w:val="00E21303"/>
    <w:rsid w:val="00E44E44"/>
    <w:rsid w:val="00E72D66"/>
    <w:rsid w:val="00E91614"/>
    <w:rsid w:val="00E93A44"/>
    <w:rsid w:val="00EA3C20"/>
    <w:rsid w:val="00ED1E66"/>
    <w:rsid w:val="00ED2CB7"/>
    <w:rsid w:val="00EE74A1"/>
    <w:rsid w:val="00F03C6E"/>
    <w:rsid w:val="00F35C2C"/>
    <w:rsid w:val="00F52788"/>
    <w:rsid w:val="00F93DAE"/>
    <w:rsid w:val="00F9491C"/>
    <w:rsid w:val="00FA76B4"/>
    <w:rsid w:val="00FC24A2"/>
    <w:rsid w:val="00FD2E08"/>
    <w:rsid w:val="00FE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1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1394"/>
    <w:rPr>
      <w:sz w:val="18"/>
      <w:szCs w:val="18"/>
    </w:rPr>
  </w:style>
  <w:style w:type="paragraph" w:styleId="a4">
    <w:name w:val="footer"/>
    <w:basedOn w:val="a"/>
    <w:link w:val="Char0"/>
    <w:uiPriority w:val="99"/>
    <w:semiHidden/>
    <w:unhideWhenUsed/>
    <w:rsid w:val="006513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13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1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1394"/>
    <w:rPr>
      <w:sz w:val="18"/>
      <w:szCs w:val="18"/>
    </w:rPr>
  </w:style>
  <w:style w:type="paragraph" w:styleId="a4">
    <w:name w:val="footer"/>
    <w:basedOn w:val="a"/>
    <w:link w:val="Char0"/>
    <w:uiPriority w:val="99"/>
    <w:semiHidden/>
    <w:unhideWhenUsed/>
    <w:rsid w:val="006513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13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19492">
      <w:marLeft w:val="0"/>
      <w:marRight w:val="0"/>
      <w:marTop w:val="0"/>
      <w:marBottom w:val="0"/>
      <w:divBdr>
        <w:top w:val="none" w:sz="0" w:space="0" w:color="auto"/>
        <w:left w:val="none" w:sz="0" w:space="0" w:color="auto"/>
        <w:bottom w:val="none" w:sz="0" w:space="0" w:color="auto"/>
        <w:right w:val="none" w:sz="0" w:space="0" w:color="auto"/>
      </w:divBdr>
    </w:div>
    <w:div w:id="393819493">
      <w:marLeft w:val="0"/>
      <w:marRight w:val="0"/>
      <w:marTop w:val="0"/>
      <w:marBottom w:val="0"/>
      <w:divBdr>
        <w:top w:val="none" w:sz="0" w:space="0" w:color="auto"/>
        <w:left w:val="none" w:sz="0" w:space="0" w:color="auto"/>
        <w:bottom w:val="none" w:sz="0" w:space="0" w:color="auto"/>
        <w:right w:val="none" w:sz="0" w:space="0" w:color="auto"/>
      </w:divBdr>
      <w:divsChild>
        <w:div w:id="393819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2455</Characters>
  <Application>Microsoft Office Word</Application>
  <DocSecurity>0</DocSecurity>
  <Lines>20</Lines>
  <Paragraphs>5</Paragraphs>
  <ScaleCrop>false</ScaleCrop>
  <Company>Chinese ORG</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User</cp:lastModifiedBy>
  <cp:revision>2</cp:revision>
  <dcterms:created xsi:type="dcterms:W3CDTF">2015-06-24T01:43:00Z</dcterms:created>
  <dcterms:modified xsi:type="dcterms:W3CDTF">2015-06-24T01:43:00Z</dcterms:modified>
</cp:coreProperties>
</file>